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708D2" w14:textId="106BB054" w:rsidR="00640E7C" w:rsidRPr="00B412EA" w:rsidRDefault="005F1C0C" w:rsidP="00AC3E2C">
      <w:pPr>
        <w:pBdr>
          <w:bottom w:val="single" w:sz="6" w:space="0" w:color="auto"/>
        </w:pBdr>
        <w:spacing w:after="0" w:line="288" w:lineRule="auto"/>
        <w:outlineLvl w:val="0"/>
        <w:rPr>
          <w:sz w:val="28"/>
        </w:rPr>
      </w:pPr>
      <w:r w:rsidRPr="00B412EA">
        <w:rPr>
          <w:b/>
          <w:sz w:val="28"/>
        </w:rPr>
        <w:t>PREFA</w:t>
      </w:r>
      <w:r w:rsidR="00640E7C" w:rsidRPr="00B412EA">
        <w:rPr>
          <w:sz w:val="28"/>
        </w:rPr>
        <w:t xml:space="preserve">/Pressemeldung, </w:t>
      </w:r>
      <w:r w:rsidR="00B412EA">
        <w:rPr>
          <w:sz w:val="28"/>
        </w:rPr>
        <w:t>Mai</w:t>
      </w:r>
      <w:r w:rsidR="00C4531B" w:rsidRPr="00B412EA">
        <w:rPr>
          <w:sz w:val="28"/>
        </w:rPr>
        <w:t xml:space="preserve"> 202</w:t>
      </w:r>
      <w:r w:rsidR="00B412EA">
        <w:rPr>
          <w:sz w:val="28"/>
        </w:rPr>
        <w:t>4</w:t>
      </w:r>
    </w:p>
    <w:p w14:paraId="419A14D0" w14:textId="77777777" w:rsidR="00E1533B" w:rsidRPr="00B412EA" w:rsidRDefault="00E1533B" w:rsidP="00AC3E2C">
      <w:pPr>
        <w:pBdr>
          <w:bottom w:val="single" w:sz="6" w:space="0" w:color="auto"/>
        </w:pBdr>
        <w:spacing w:after="0" w:line="288" w:lineRule="auto"/>
        <w:outlineLvl w:val="0"/>
        <w:rPr>
          <w:rFonts w:cstheme="minorHAnsi"/>
          <w:b/>
          <w:bCs/>
          <w:sz w:val="28"/>
          <w:szCs w:val="28"/>
        </w:rPr>
      </w:pPr>
    </w:p>
    <w:p w14:paraId="0E7A287A" w14:textId="17C481BF" w:rsidR="0024309B" w:rsidRPr="0024309B" w:rsidRDefault="0024309B" w:rsidP="0024309B">
      <w:pPr>
        <w:pBdr>
          <w:bottom w:val="single" w:sz="6" w:space="0" w:color="auto"/>
        </w:pBdr>
        <w:spacing w:after="0" w:line="288" w:lineRule="auto"/>
        <w:outlineLvl w:val="0"/>
        <w:rPr>
          <w:rFonts w:cstheme="minorHAnsi"/>
          <w:b/>
          <w:bCs/>
          <w:sz w:val="36"/>
          <w:szCs w:val="36"/>
        </w:rPr>
      </w:pPr>
      <w:r w:rsidRPr="0024309B">
        <w:rPr>
          <w:rFonts w:cstheme="minorHAnsi"/>
          <w:b/>
          <w:bCs/>
          <w:sz w:val="36"/>
          <w:szCs w:val="36"/>
        </w:rPr>
        <w:t>Immer extremere Unwetter – der PREFA Hochwasserschutz sorgt für Sicherheit</w:t>
      </w:r>
    </w:p>
    <w:p w14:paraId="14A0C032" w14:textId="4C82AB10" w:rsidR="0024309B" w:rsidRPr="0024309B" w:rsidRDefault="0024309B" w:rsidP="00AC3E2C">
      <w:pPr>
        <w:pBdr>
          <w:bottom w:val="single" w:sz="6" w:space="0" w:color="auto"/>
        </w:pBdr>
        <w:spacing w:after="0" w:line="288" w:lineRule="auto"/>
        <w:outlineLvl w:val="0"/>
        <w:rPr>
          <w:rFonts w:cstheme="minorHAnsi"/>
          <w:bCs/>
        </w:rPr>
      </w:pPr>
      <w:r w:rsidRPr="0024309B">
        <w:rPr>
          <w:rFonts w:cstheme="minorHAnsi"/>
          <w:bCs/>
          <w:i/>
        </w:rPr>
        <w:t>Verlässlich bei Überflutungen, Wasser- und Schlammmassen – ein guter Hochwasserschutz schützt nicht nur bei extremen Bedingungen, sondern garantiert auch eine einfache und rasche Handhabung sowie eine elegante Optik.</w:t>
      </w:r>
    </w:p>
    <w:p w14:paraId="445E14E1" w14:textId="6A8033B9" w:rsidR="004C4F38" w:rsidRPr="0024309B" w:rsidRDefault="004C4F38" w:rsidP="00AC3E2C">
      <w:pPr>
        <w:spacing w:after="0" w:line="288" w:lineRule="auto"/>
        <w:rPr>
          <w:rFonts w:cstheme="minorHAnsi"/>
          <w:bCs/>
        </w:rPr>
      </w:pPr>
    </w:p>
    <w:p w14:paraId="4F1745D7" w14:textId="14781084" w:rsidR="0024309B" w:rsidRPr="0024309B" w:rsidRDefault="0024309B" w:rsidP="0024309B">
      <w:pPr>
        <w:spacing w:after="0" w:line="288" w:lineRule="auto"/>
        <w:rPr>
          <w:rFonts w:cstheme="minorHAnsi"/>
          <w:bCs/>
          <w:lang w:val="de-AT"/>
        </w:rPr>
      </w:pPr>
      <w:r w:rsidRPr="0024309B">
        <w:rPr>
          <w:rFonts w:cstheme="minorHAnsi"/>
          <w:bCs/>
          <w:lang w:val="de-AT"/>
        </w:rPr>
        <w:tab/>
      </w:r>
      <w:r w:rsidRPr="0024309B">
        <w:rPr>
          <w:rFonts w:cstheme="minorHAnsi"/>
          <w:bCs/>
          <w:lang w:val="de-AT"/>
        </w:rPr>
        <w:tab/>
      </w:r>
      <w:r w:rsidRPr="0024309B">
        <w:rPr>
          <w:rFonts w:cstheme="minorHAnsi"/>
          <w:bCs/>
          <w:lang w:val="de-AT"/>
        </w:rPr>
        <w:tab/>
      </w:r>
      <w:r w:rsidRPr="0024309B">
        <w:rPr>
          <w:rFonts w:cstheme="minorHAnsi"/>
          <w:bCs/>
          <w:lang w:val="de-AT"/>
        </w:rPr>
        <w:tab/>
      </w:r>
    </w:p>
    <w:p w14:paraId="70998990" w14:textId="77777777" w:rsidR="0024309B" w:rsidRPr="0024309B" w:rsidRDefault="0024309B" w:rsidP="0024309B">
      <w:pPr>
        <w:spacing w:after="0" w:line="288" w:lineRule="auto"/>
        <w:rPr>
          <w:rFonts w:cstheme="minorHAnsi"/>
          <w:bCs/>
          <w:lang w:val="nb-NO"/>
        </w:rPr>
      </w:pPr>
      <w:r w:rsidRPr="0024309B">
        <w:rPr>
          <w:rFonts w:cstheme="minorHAnsi"/>
          <w:bCs/>
          <w:noProof/>
        </w:rPr>
        <w:drawing>
          <wp:inline distT="0" distB="0" distL="0" distR="0" wp14:anchorId="08ACD723" wp14:editId="69C621CB">
            <wp:extent cx="5417820" cy="3074670"/>
            <wp:effectExtent l="0" t="0" r="0" b="0"/>
            <wp:docPr id="1750415899" name="Grafik 1750415899" descr="Ein Bild, das Screenshot, Gebäude,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15899" name="Grafik 1750415899" descr="Ein Bild, das Screenshot, Gebäude, Text, Desig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7527" cy="3080179"/>
                    </a:xfrm>
                    <a:prstGeom prst="rect">
                      <a:avLst/>
                    </a:prstGeom>
                    <a:noFill/>
                    <a:ln>
                      <a:noFill/>
                    </a:ln>
                  </pic:spPr>
                </pic:pic>
              </a:graphicData>
            </a:graphic>
          </wp:inline>
        </w:drawing>
      </w:r>
    </w:p>
    <w:p w14:paraId="4D3F42BC" w14:textId="77777777" w:rsidR="0024309B" w:rsidRPr="0024309B" w:rsidRDefault="0024309B" w:rsidP="0024309B">
      <w:pPr>
        <w:spacing w:after="0" w:line="288" w:lineRule="auto"/>
        <w:rPr>
          <w:rFonts w:cstheme="minorHAnsi"/>
          <w:bCs/>
          <w:lang w:val="nb-NO"/>
        </w:rPr>
      </w:pPr>
    </w:p>
    <w:p w14:paraId="627A2F79" w14:textId="0ED43D7F" w:rsidR="0061247B" w:rsidRPr="005141CE" w:rsidRDefault="0024309B" w:rsidP="0061247B">
      <w:pPr>
        <w:spacing w:after="0" w:line="288" w:lineRule="auto"/>
        <w:rPr>
          <w:rFonts w:cstheme="minorHAnsi"/>
          <w:bCs/>
        </w:rPr>
      </w:pPr>
      <w:r w:rsidRPr="0024309B">
        <w:rPr>
          <w:rFonts w:cstheme="minorHAnsi"/>
          <w:bCs/>
        </w:rPr>
        <w:t xml:space="preserve">Seit einigen Jahren kommt es zu immer drastischeren Wetterereignissen. </w:t>
      </w:r>
      <w:r w:rsidR="0061247B" w:rsidRPr="005141CE">
        <w:rPr>
          <w:rFonts w:cstheme="minorHAnsi"/>
          <w:bCs/>
        </w:rPr>
        <w:t xml:space="preserve">Häufiger auftretende </w:t>
      </w:r>
      <w:r w:rsidR="0061247B">
        <w:rPr>
          <w:rFonts w:cstheme="minorHAnsi"/>
          <w:bCs/>
        </w:rPr>
        <w:t xml:space="preserve">massive </w:t>
      </w:r>
      <w:r w:rsidR="0061247B" w:rsidRPr="005141CE">
        <w:rPr>
          <w:rFonts w:cstheme="minorHAnsi"/>
          <w:bCs/>
        </w:rPr>
        <w:t xml:space="preserve">Unwetter haben vor allem mit der Erderwärmung zu tun. Wärmere Luft kann mehr Wasserdampf aufnehmen als kältere, </w:t>
      </w:r>
      <w:r w:rsidR="00004902">
        <w:rPr>
          <w:rFonts w:cstheme="minorHAnsi"/>
          <w:bCs/>
        </w:rPr>
        <w:t>wodurch</w:t>
      </w:r>
      <w:r w:rsidR="0061247B" w:rsidRPr="005141CE">
        <w:rPr>
          <w:rFonts w:cstheme="minorHAnsi"/>
          <w:bCs/>
        </w:rPr>
        <w:t xml:space="preserve"> größere Niederschlagsmengen entstehen. </w:t>
      </w:r>
      <w:r w:rsidR="0061247B">
        <w:rPr>
          <w:rFonts w:cstheme="minorHAnsi"/>
          <w:bCs/>
        </w:rPr>
        <w:t>Das Problem ist, dass die</w:t>
      </w:r>
      <w:r w:rsidR="0061247B" w:rsidRPr="0024309B">
        <w:rPr>
          <w:rFonts w:cstheme="minorHAnsi"/>
          <w:bCs/>
        </w:rPr>
        <w:t xml:space="preserve"> Böden und Kanalisationen </w:t>
      </w:r>
      <w:r w:rsidR="0061247B">
        <w:rPr>
          <w:rFonts w:cstheme="minorHAnsi"/>
          <w:bCs/>
        </w:rPr>
        <w:t>die</w:t>
      </w:r>
      <w:r w:rsidR="0061247B" w:rsidRPr="0024309B">
        <w:rPr>
          <w:rFonts w:cstheme="minorHAnsi"/>
          <w:bCs/>
        </w:rPr>
        <w:t xml:space="preserve"> Wassermassen</w:t>
      </w:r>
      <w:r w:rsidR="0061247B">
        <w:rPr>
          <w:rFonts w:cstheme="minorHAnsi"/>
          <w:bCs/>
        </w:rPr>
        <w:t xml:space="preserve"> </w:t>
      </w:r>
      <w:r w:rsidR="00C772FB">
        <w:rPr>
          <w:rFonts w:cstheme="minorHAnsi"/>
          <w:bCs/>
        </w:rPr>
        <w:t xml:space="preserve">bei </w:t>
      </w:r>
      <w:r w:rsidR="0061247B">
        <w:rPr>
          <w:rFonts w:cstheme="minorHAnsi"/>
          <w:bCs/>
        </w:rPr>
        <w:t>Starkregen</w:t>
      </w:r>
      <w:r w:rsidR="0061247B" w:rsidRPr="0024309B">
        <w:rPr>
          <w:rFonts w:cstheme="minorHAnsi"/>
          <w:bCs/>
        </w:rPr>
        <w:t xml:space="preserve"> nicht mehr aufne</w:t>
      </w:r>
      <w:r w:rsidR="0061247B">
        <w:rPr>
          <w:rFonts w:cstheme="minorHAnsi"/>
          <w:bCs/>
        </w:rPr>
        <w:t xml:space="preserve">hmen können. </w:t>
      </w:r>
      <w:r w:rsidR="0061247B" w:rsidRPr="005141CE">
        <w:rPr>
          <w:rFonts w:cstheme="minorHAnsi"/>
          <w:bCs/>
        </w:rPr>
        <w:t>Besonders in Risikoregionen sollte das mögliche Auftreten</w:t>
      </w:r>
      <w:r w:rsidR="00004902">
        <w:rPr>
          <w:rFonts w:cstheme="minorHAnsi"/>
          <w:bCs/>
        </w:rPr>
        <w:t xml:space="preserve"> plötzlicher</w:t>
      </w:r>
      <w:r w:rsidR="0061247B" w:rsidRPr="005141CE">
        <w:rPr>
          <w:rFonts w:cstheme="minorHAnsi"/>
          <w:bCs/>
        </w:rPr>
        <w:t xml:space="preserve"> großer Wassermassen bereits in die Planung des Neubaus bzw. der Sanierung miteinbezogen werden. </w:t>
      </w:r>
    </w:p>
    <w:p w14:paraId="58254B51" w14:textId="77777777" w:rsidR="0061247B" w:rsidRDefault="0061247B" w:rsidP="0024309B">
      <w:pPr>
        <w:spacing w:after="0" w:line="288" w:lineRule="auto"/>
        <w:rPr>
          <w:rFonts w:cstheme="minorHAnsi"/>
          <w:bCs/>
        </w:rPr>
      </w:pPr>
    </w:p>
    <w:p w14:paraId="5B5A0EA2" w14:textId="1D95C6C8" w:rsidR="0061247B" w:rsidRPr="00667A17" w:rsidRDefault="00667A17" w:rsidP="0024309B">
      <w:pPr>
        <w:spacing w:after="0" w:line="288" w:lineRule="auto"/>
        <w:rPr>
          <w:rFonts w:cstheme="minorHAnsi"/>
          <w:b/>
          <w:bCs/>
        </w:rPr>
      </w:pPr>
      <w:r w:rsidRPr="00667A17">
        <w:rPr>
          <w:rFonts w:cstheme="minorHAnsi"/>
          <w:b/>
          <w:bCs/>
        </w:rPr>
        <w:t>Effektiver Schutz für Objekte und Landschaft</w:t>
      </w:r>
    </w:p>
    <w:p w14:paraId="51CC476D" w14:textId="5CA585A2" w:rsidR="0024309B" w:rsidRPr="0024309B" w:rsidRDefault="0061247B" w:rsidP="0024309B">
      <w:pPr>
        <w:spacing w:after="0" w:line="288" w:lineRule="auto"/>
        <w:rPr>
          <w:rFonts w:cstheme="minorHAnsi"/>
          <w:bCs/>
        </w:rPr>
      </w:pPr>
      <w:r>
        <w:rPr>
          <w:rFonts w:cstheme="minorHAnsi"/>
          <w:bCs/>
        </w:rPr>
        <w:t xml:space="preserve">Mit dem </w:t>
      </w:r>
      <w:r w:rsidR="0024309B" w:rsidRPr="0024309B">
        <w:rPr>
          <w:rFonts w:cstheme="minorHAnsi"/>
          <w:bCs/>
        </w:rPr>
        <w:t xml:space="preserve">PREFA </w:t>
      </w:r>
      <w:r>
        <w:rPr>
          <w:rFonts w:cstheme="minorHAnsi"/>
          <w:bCs/>
        </w:rPr>
        <w:t>Hochwasserschutz-System</w:t>
      </w:r>
      <w:r w:rsidRPr="0024309B">
        <w:rPr>
          <w:rFonts w:cstheme="minorHAnsi"/>
          <w:bCs/>
        </w:rPr>
        <w:t xml:space="preserve">, </w:t>
      </w:r>
      <w:proofErr w:type="spellStart"/>
      <w:r w:rsidR="00C772FB">
        <w:rPr>
          <w:rFonts w:cstheme="minorHAnsi"/>
          <w:bCs/>
        </w:rPr>
        <w:t>m</w:t>
      </w:r>
      <w:r w:rsidRPr="0024309B">
        <w:rPr>
          <w:rFonts w:cstheme="minorHAnsi"/>
          <w:bCs/>
        </w:rPr>
        <w:t>ade</w:t>
      </w:r>
      <w:proofErr w:type="spellEnd"/>
      <w:r w:rsidRPr="0024309B">
        <w:rPr>
          <w:rFonts w:cstheme="minorHAnsi"/>
          <w:bCs/>
        </w:rPr>
        <w:t xml:space="preserve"> in Austria, aus hochwertigem Aluminium</w:t>
      </w:r>
      <w:r>
        <w:rPr>
          <w:rFonts w:cstheme="minorHAnsi"/>
          <w:bCs/>
        </w:rPr>
        <w:t xml:space="preserve"> wird ein e</w:t>
      </w:r>
      <w:r w:rsidR="0024309B" w:rsidRPr="0024309B">
        <w:rPr>
          <w:rFonts w:cstheme="minorHAnsi"/>
          <w:bCs/>
        </w:rPr>
        <w:t>ffektive</w:t>
      </w:r>
      <w:r>
        <w:rPr>
          <w:rFonts w:cstheme="minorHAnsi"/>
          <w:bCs/>
        </w:rPr>
        <w:t>r</w:t>
      </w:r>
      <w:r w:rsidR="0024309B" w:rsidRPr="0024309B">
        <w:rPr>
          <w:rFonts w:cstheme="minorHAnsi"/>
          <w:bCs/>
        </w:rPr>
        <w:t xml:space="preserve"> Schutz für Objekte und Landschaft sowie </w:t>
      </w:r>
      <w:r>
        <w:rPr>
          <w:rFonts w:cstheme="minorHAnsi"/>
          <w:bCs/>
        </w:rPr>
        <w:t>die gesamte</w:t>
      </w:r>
      <w:r w:rsidR="0024309B" w:rsidRPr="0024309B">
        <w:rPr>
          <w:rFonts w:cstheme="minorHAnsi"/>
          <w:bCs/>
        </w:rPr>
        <w:t xml:space="preserve"> Infrastruktur </w:t>
      </w:r>
      <w:r>
        <w:rPr>
          <w:rFonts w:cstheme="minorHAnsi"/>
          <w:bCs/>
        </w:rPr>
        <w:t xml:space="preserve">geboten. </w:t>
      </w:r>
      <w:r w:rsidR="0024309B" w:rsidRPr="0024309B">
        <w:rPr>
          <w:rFonts w:cstheme="minorHAnsi"/>
          <w:bCs/>
        </w:rPr>
        <w:t>Die Vorteile sind vielfältig</w:t>
      </w:r>
      <w:r>
        <w:rPr>
          <w:rFonts w:cstheme="minorHAnsi"/>
          <w:bCs/>
        </w:rPr>
        <w:t>:</w:t>
      </w:r>
      <w:r w:rsidR="0024309B" w:rsidRPr="0024309B">
        <w:rPr>
          <w:rFonts w:cstheme="minorHAnsi"/>
          <w:bCs/>
        </w:rPr>
        <w:t xml:space="preserve"> Das PREFA </w:t>
      </w:r>
      <w:r w:rsidR="0024309B">
        <w:rPr>
          <w:rFonts w:cstheme="minorHAnsi"/>
          <w:bCs/>
        </w:rPr>
        <w:t>Hochwasserschutz</w:t>
      </w:r>
      <w:r w:rsidR="0024309B" w:rsidRPr="0024309B">
        <w:rPr>
          <w:rFonts w:cstheme="minorHAnsi"/>
          <w:bCs/>
        </w:rPr>
        <w:t>-System</w:t>
      </w:r>
      <w:r>
        <w:rPr>
          <w:rFonts w:cstheme="minorHAnsi"/>
          <w:bCs/>
        </w:rPr>
        <w:t xml:space="preserve"> </w:t>
      </w:r>
      <w:r w:rsidR="0024309B" w:rsidRPr="0024309B">
        <w:rPr>
          <w:rFonts w:cstheme="minorHAnsi"/>
          <w:bCs/>
        </w:rPr>
        <w:t xml:space="preserve">ist widerstandsfähig gegenüber den </w:t>
      </w:r>
      <w:r>
        <w:rPr>
          <w:rFonts w:cstheme="minorHAnsi"/>
          <w:bCs/>
        </w:rPr>
        <w:t>Wassermassen</w:t>
      </w:r>
      <w:r w:rsidR="0024309B" w:rsidRPr="0024309B">
        <w:rPr>
          <w:rFonts w:cstheme="minorHAnsi"/>
          <w:bCs/>
        </w:rPr>
        <w:t xml:space="preserve">, </w:t>
      </w:r>
      <w:r w:rsidR="00C772FB">
        <w:rPr>
          <w:rFonts w:cstheme="minorHAnsi"/>
          <w:bCs/>
        </w:rPr>
        <w:t>einfach</w:t>
      </w:r>
      <w:r w:rsidR="00C772FB" w:rsidRPr="0024309B">
        <w:rPr>
          <w:rFonts w:cstheme="minorHAnsi"/>
          <w:bCs/>
        </w:rPr>
        <w:t xml:space="preserve"> </w:t>
      </w:r>
      <w:r w:rsidR="0024309B" w:rsidRPr="0024309B">
        <w:rPr>
          <w:rFonts w:cstheme="minorHAnsi"/>
          <w:bCs/>
        </w:rPr>
        <w:t xml:space="preserve">zu handhaben und auch in hektischen Situationen leicht </w:t>
      </w:r>
      <w:r w:rsidR="00C772FB">
        <w:rPr>
          <w:rFonts w:cstheme="minorHAnsi"/>
          <w:bCs/>
        </w:rPr>
        <w:t xml:space="preserve">und rasch </w:t>
      </w:r>
      <w:r w:rsidR="0024309B" w:rsidRPr="0024309B">
        <w:rPr>
          <w:rFonts w:cstheme="minorHAnsi"/>
          <w:bCs/>
        </w:rPr>
        <w:t>aufzubauen. Das System ist modular konzipiert, wodurch eine spezifische Auslegung für nahezu jede Anforderung möglich ist.</w:t>
      </w:r>
    </w:p>
    <w:p w14:paraId="24DD0F7E" w14:textId="77777777" w:rsidR="0024309B" w:rsidRPr="0024309B" w:rsidRDefault="0024309B" w:rsidP="0024309B">
      <w:pPr>
        <w:spacing w:after="0" w:line="288" w:lineRule="auto"/>
        <w:rPr>
          <w:rFonts w:cstheme="minorHAnsi"/>
          <w:bCs/>
        </w:rPr>
      </w:pPr>
    </w:p>
    <w:p w14:paraId="4FA82805" w14:textId="62F4A606" w:rsidR="0024309B" w:rsidRPr="0024309B" w:rsidRDefault="0024309B" w:rsidP="0024309B">
      <w:pPr>
        <w:spacing w:after="0" w:line="288" w:lineRule="auto"/>
        <w:rPr>
          <w:rFonts w:cstheme="minorHAnsi"/>
          <w:bCs/>
        </w:rPr>
      </w:pPr>
      <w:r w:rsidRPr="0024309B">
        <w:rPr>
          <w:rFonts w:cstheme="minorHAnsi"/>
          <w:bCs/>
        </w:rPr>
        <w:t xml:space="preserve">Für </w:t>
      </w:r>
      <w:proofErr w:type="spellStart"/>
      <w:proofErr w:type="gramStart"/>
      <w:r w:rsidRPr="0024309B">
        <w:rPr>
          <w:rFonts w:cstheme="minorHAnsi"/>
          <w:bCs/>
        </w:rPr>
        <w:t>Planer:innen</w:t>
      </w:r>
      <w:proofErr w:type="spellEnd"/>
      <w:proofErr w:type="gramEnd"/>
      <w:r w:rsidRPr="0024309B">
        <w:rPr>
          <w:rFonts w:cstheme="minorHAnsi"/>
          <w:bCs/>
        </w:rPr>
        <w:t xml:space="preserve"> und </w:t>
      </w:r>
      <w:proofErr w:type="spellStart"/>
      <w:r w:rsidRPr="0024309B">
        <w:rPr>
          <w:rFonts w:cstheme="minorHAnsi"/>
          <w:bCs/>
        </w:rPr>
        <w:t>Handwerker:innen</w:t>
      </w:r>
      <w:proofErr w:type="spellEnd"/>
      <w:r w:rsidRPr="0024309B">
        <w:rPr>
          <w:rFonts w:cstheme="minorHAnsi"/>
          <w:bCs/>
        </w:rPr>
        <w:t xml:space="preserve"> </w:t>
      </w:r>
      <w:r w:rsidR="0061247B">
        <w:rPr>
          <w:rFonts w:cstheme="minorHAnsi"/>
          <w:bCs/>
        </w:rPr>
        <w:t>wird mit</w:t>
      </w:r>
      <w:r w:rsidRPr="0024309B">
        <w:rPr>
          <w:rFonts w:cstheme="minorHAnsi"/>
          <w:bCs/>
        </w:rPr>
        <w:t xml:space="preserve"> dem PREFA Hochwasserschutz ein gesamtes Produktsystem mit den bekannten Services</w:t>
      </w:r>
      <w:r w:rsidR="0061247B">
        <w:rPr>
          <w:rFonts w:cstheme="minorHAnsi"/>
          <w:bCs/>
        </w:rPr>
        <w:t xml:space="preserve"> </w:t>
      </w:r>
      <w:r w:rsidR="00667A17">
        <w:rPr>
          <w:rFonts w:cstheme="minorHAnsi"/>
          <w:bCs/>
        </w:rPr>
        <w:t>geboten</w:t>
      </w:r>
      <w:r w:rsidRPr="0024309B">
        <w:rPr>
          <w:rFonts w:cstheme="minorHAnsi"/>
          <w:bCs/>
        </w:rPr>
        <w:t>:</w:t>
      </w:r>
    </w:p>
    <w:p w14:paraId="01141A18" w14:textId="473C9116" w:rsidR="0024309B" w:rsidRPr="0024309B" w:rsidRDefault="0024309B" w:rsidP="0024309B">
      <w:pPr>
        <w:numPr>
          <w:ilvl w:val="0"/>
          <w:numId w:val="13"/>
        </w:numPr>
        <w:spacing w:after="0" w:line="288" w:lineRule="auto"/>
        <w:rPr>
          <w:rFonts w:cstheme="minorHAnsi"/>
          <w:bCs/>
        </w:rPr>
      </w:pPr>
      <w:r w:rsidRPr="0024309B">
        <w:rPr>
          <w:rFonts w:cstheme="minorHAnsi"/>
          <w:bCs/>
        </w:rPr>
        <w:t>Technische Unterlagen: Erhebungsbogen, Planungsleitfaden, Montagehinweis, Statik, Achsmaßzeichnung u</w:t>
      </w:r>
      <w:r w:rsidR="00C772FB">
        <w:rPr>
          <w:rFonts w:cstheme="minorHAnsi"/>
          <w:bCs/>
        </w:rPr>
        <w:t>. </w:t>
      </w:r>
      <w:r w:rsidRPr="0024309B">
        <w:rPr>
          <w:rFonts w:cstheme="minorHAnsi"/>
          <w:bCs/>
        </w:rPr>
        <w:t>v</w:t>
      </w:r>
      <w:r w:rsidR="00C772FB">
        <w:rPr>
          <w:rFonts w:cstheme="minorHAnsi"/>
          <w:bCs/>
        </w:rPr>
        <w:t>. </w:t>
      </w:r>
      <w:r w:rsidRPr="0024309B">
        <w:rPr>
          <w:rFonts w:cstheme="minorHAnsi"/>
          <w:bCs/>
        </w:rPr>
        <w:t>m.</w:t>
      </w:r>
    </w:p>
    <w:p w14:paraId="7B39A8C3" w14:textId="77777777" w:rsidR="0024309B" w:rsidRPr="0024309B" w:rsidRDefault="0024309B" w:rsidP="0024309B">
      <w:pPr>
        <w:numPr>
          <w:ilvl w:val="0"/>
          <w:numId w:val="13"/>
        </w:numPr>
        <w:spacing w:after="0" w:line="288" w:lineRule="auto"/>
        <w:rPr>
          <w:rFonts w:cstheme="minorHAnsi"/>
          <w:bCs/>
        </w:rPr>
      </w:pPr>
      <w:r w:rsidRPr="0024309B">
        <w:rPr>
          <w:rFonts w:cstheme="minorHAnsi"/>
          <w:bCs/>
        </w:rPr>
        <w:t>Einfache Montage</w:t>
      </w:r>
    </w:p>
    <w:p w14:paraId="6E0C3AD2" w14:textId="77777777" w:rsidR="0024309B" w:rsidRPr="0024309B" w:rsidRDefault="0024309B" w:rsidP="0024309B">
      <w:pPr>
        <w:numPr>
          <w:ilvl w:val="0"/>
          <w:numId w:val="13"/>
        </w:numPr>
        <w:spacing w:after="0" w:line="288" w:lineRule="auto"/>
        <w:rPr>
          <w:rFonts w:cstheme="minorHAnsi"/>
          <w:bCs/>
        </w:rPr>
      </w:pPr>
      <w:r w:rsidRPr="0024309B">
        <w:rPr>
          <w:rFonts w:cstheme="minorHAnsi"/>
          <w:bCs/>
        </w:rPr>
        <w:t>Schulungen in unserer Academy</w:t>
      </w:r>
    </w:p>
    <w:p w14:paraId="66398AF0" w14:textId="77777777" w:rsidR="0024309B" w:rsidRPr="0024309B" w:rsidRDefault="0024309B" w:rsidP="0024309B">
      <w:pPr>
        <w:numPr>
          <w:ilvl w:val="0"/>
          <w:numId w:val="13"/>
        </w:numPr>
        <w:spacing w:after="0" w:line="288" w:lineRule="auto"/>
        <w:rPr>
          <w:rFonts w:cstheme="minorHAnsi"/>
          <w:bCs/>
        </w:rPr>
      </w:pPr>
      <w:r w:rsidRPr="0024309B">
        <w:rPr>
          <w:rFonts w:cstheme="minorHAnsi"/>
          <w:bCs/>
        </w:rPr>
        <w:t>Hilfestellung bei Erstmontage</w:t>
      </w:r>
    </w:p>
    <w:p w14:paraId="489414BE" w14:textId="77777777" w:rsidR="0024309B" w:rsidRPr="0024309B" w:rsidRDefault="0024309B" w:rsidP="0024309B">
      <w:pPr>
        <w:numPr>
          <w:ilvl w:val="0"/>
          <w:numId w:val="13"/>
        </w:numPr>
        <w:spacing w:after="0" w:line="288" w:lineRule="auto"/>
        <w:rPr>
          <w:rFonts w:cstheme="minorHAnsi"/>
          <w:bCs/>
        </w:rPr>
      </w:pPr>
      <w:r w:rsidRPr="0024309B">
        <w:rPr>
          <w:rFonts w:cstheme="minorHAnsi"/>
          <w:bCs/>
        </w:rPr>
        <w:t>Nachhaltigkeitsbericht</w:t>
      </w:r>
    </w:p>
    <w:p w14:paraId="73ECAB04" w14:textId="77777777" w:rsidR="0024309B" w:rsidRPr="0024309B" w:rsidRDefault="0024309B" w:rsidP="0024309B">
      <w:pPr>
        <w:numPr>
          <w:ilvl w:val="0"/>
          <w:numId w:val="13"/>
        </w:numPr>
        <w:spacing w:after="0" w:line="288" w:lineRule="auto"/>
        <w:rPr>
          <w:rFonts w:cstheme="minorHAnsi"/>
          <w:bCs/>
        </w:rPr>
      </w:pPr>
      <w:r w:rsidRPr="0024309B">
        <w:rPr>
          <w:rFonts w:cstheme="minorHAnsi"/>
          <w:bCs/>
        </w:rPr>
        <w:t>Prüfzertifikate</w:t>
      </w:r>
    </w:p>
    <w:p w14:paraId="5969AB2B" w14:textId="77777777" w:rsidR="0024309B" w:rsidRPr="0024309B" w:rsidRDefault="0024309B" w:rsidP="0024309B">
      <w:pPr>
        <w:spacing w:after="0" w:line="288" w:lineRule="auto"/>
        <w:rPr>
          <w:rFonts w:cstheme="minorHAnsi"/>
          <w:bCs/>
        </w:rPr>
      </w:pPr>
    </w:p>
    <w:p w14:paraId="5C971C46" w14:textId="55B52076" w:rsidR="0024309B" w:rsidRPr="0024309B" w:rsidRDefault="0024309B" w:rsidP="0024309B">
      <w:pPr>
        <w:spacing w:after="0" w:line="288" w:lineRule="auto"/>
        <w:rPr>
          <w:rFonts w:cstheme="minorHAnsi"/>
          <w:b/>
          <w:bCs/>
        </w:rPr>
      </w:pPr>
      <w:r w:rsidRPr="0024309B">
        <w:rPr>
          <w:rFonts w:cstheme="minorHAnsi"/>
          <w:b/>
          <w:bCs/>
        </w:rPr>
        <w:t xml:space="preserve">Sicherheit für </w:t>
      </w:r>
      <w:proofErr w:type="spellStart"/>
      <w:proofErr w:type="gramStart"/>
      <w:r w:rsidR="00667A17">
        <w:rPr>
          <w:rFonts w:cstheme="minorHAnsi"/>
          <w:b/>
          <w:bCs/>
        </w:rPr>
        <w:t>Bauherr</w:t>
      </w:r>
      <w:r w:rsidRPr="0024309B">
        <w:rPr>
          <w:rFonts w:cstheme="minorHAnsi"/>
          <w:b/>
          <w:bCs/>
        </w:rPr>
        <w:t>:innen</w:t>
      </w:r>
      <w:proofErr w:type="spellEnd"/>
      <w:proofErr w:type="gramEnd"/>
      <w:r w:rsidRPr="0024309B">
        <w:rPr>
          <w:rFonts w:cstheme="minorHAnsi"/>
          <w:b/>
          <w:bCs/>
        </w:rPr>
        <w:t xml:space="preserve"> mit dem PRFEA Hochwasserschutz-System</w:t>
      </w:r>
    </w:p>
    <w:p w14:paraId="2C2489A4" w14:textId="77777777" w:rsidR="0024309B" w:rsidRPr="0024309B" w:rsidRDefault="0024309B" w:rsidP="0024309B">
      <w:pPr>
        <w:spacing w:after="0" w:line="288" w:lineRule="auto"/>
        <w:rPr>
          <w:rFonts w:cstheme="minorHAnsi"/>
          <w:bCs/>
        </w:rPr>
      </w:pPr>
    </w:p>
    <w:p w14:paraId="10C114C0" w14:textId="119A6EB4" w:rsidR="0024309B" w:rsidRPr="0024309B" w:rsidRDefault="0024309B" w:rsidP="0024309B">
      <w:pPr>
        <w:numPr>
          <w:ilvl w:val="0"/>
          <w:numId w:val="14"/>
        </w:numPr>
        <w:spacing w:after="0" w:line="288" w:lineRule="auto"/>
        <w:rPr>
          <w:rFonts w:cstheme="minorHAnsi"/>
          <w:bCs/>
        </w:rPr>
      </w:pPr>
      <w:r w:rsidRPr="0024309B">
        <w:rPr>
          <w:rFonts w:cstheme="minorHAnsi"/>
          <w:b/>
          <w:bCs/>
        </w:rPr>
        <w:t xml:space="preserve">Robustes Aluminium. </w:t>
      </w:r>
      <w:r w:rsidRPr="0024309B">
        <w:rPr>
          <w:rFonts w:cstheme="minorHAnsi"/>
          <w:bCs/>
        </w:rPr>
        <w:t xml:space="preserve">Die </w:t>
      </w:r>
      <w:r w:rsidRPr="00004902">
        <w:rPr>
          <w:rFonts w:cstheme="minorHAnsi"/>
          <w:bCs/>
        </w:rPr>
        <w:t>verwendeten Alu-Dammbalken und Wandprofile sind</w:t>
      </w:r>
      <w:r w:rsidRPr="0024309B">
        <w:rPr>
          <w:rFonts w:cstheme="minorHAnsi"/>
          <w:bCs/>
        </w:rPr>
        <w:t xml:space="preserve"> bruchfest, rostfrei und witterungsbeständig. Zudem sind sie leicht, was im Ernstfall eine rasche Installation</w:t>
      </w:r>
      <w:r w:rsidR="00CE0E5A">
        <w:rPr>
          <w:rFonts w:cstheme="minorHAnsi"/>
          <w:bCs/>
        </w:rPr>
        <w:t xml:space="preserve"> </w:t>
      </w:r>
      <w:r w:rsidRPr="0024309B">
        <w:rPr>
          <w:rFonts w:cstheme="minorHAnsi"/>
          <w:bCs/>
        </w:rPr>
        <w:t>/</w:t>
      </w:r>
      <w:r w:rsidR="00CE0E5A">
        <w:rPr>
          <w:rFonts w:cstheme="minorHAnsi"/>
          <w:bCs/>
        </w:rPr>
        <w:t xml:space="preserve">einen raschen </w:t>
      </w:r>
      <w:r w:rsidRPr="0024309B">
        <w:rPr>
          <w:rFonts w:cstheme="minorHAnsi"/>
          <w:bCs/>
        </w:rPr>
        <w:t>Aufbau ermöglicht</w:t>
      </w:r>
      <w:r w:rsidR="00CE0E5A">
        <w:rPr>
          <w:rFonts w:cstheme="minorHAnsi"/>
          <w:bCs/>
        </w:rPr>
        <w:t xml:space="preserve"> –</w:t>
      </w:r>
      <w:r w:rsidRPr="0024309B">
        <w:rPr>
          <w:rFonts w:cstheme="minorHAnsi"/>
          <w:bCs/>
        </w:rPr>
        <w:t xml:space="preserve"> in den meisten Fällen sogar von einer Person. Aluminium ist eine bequeme Alternative zu Sandsäcken und anderen Hochwasserschutz-Materialien bzw. -Möglichkeiten.</w:t>
      </w:r>
    </w:p>
    <w:p w14:paraId="5A45B7C1" w14:textId="77777777" w:rsidR="0024309B" w:rsidRPr="0024309B" w:rsidRDefault="0024309B" w:rsidP="0024309B">
      <w:pPr>
        <w:spacing w:after="0" w:line="288" w:lineRule="auto"/>
        <w:rPr>
          <w:rFonts w:cstheme="minorHAnsi"/>
          <w:bCs/>
        </w:rPr>
      </w:pPr>
    </w:p>
    <w:p w14:paraId="3FA7552F" w14:textId="77777777" w:rsidR="0024309B" w:rsidRPr="0024309B" w:rsidRDefault="0024309B" w:rsidP="0024309B">
      <w:pPr>
        <w:spacing w:after="0" w:line="288" w:lineRule="auto"/>
        <w:rPr>
          <w:rFonts w:cstheme="minorHAnsi"/>
          <w:bCs/>
        </w:rPr>
      </w:pPr>
      <w:r w:rsidRPr="0024309B">
        <w:rPr>
          <w:rFonts w:cstheme="minorHAnsi"/>
          <w:bCs/>
          <w:noProof/>
        </w:rPr>
        <w:drawing>
          <wp:inline distT="0" distB="0" distL="0" distR="0" wp14:anchorId="710B5EE8" wp14:editId="5C44D547">
            <wp:extent cx="5760720" cy="3240405"/>
            <wp:effectExtent l="0" t="0" r="0" b="0"/>
            <wp:docPr id="12" name="Bildplatzhalter 11" descr="Ein Bild, das draußen, Schuhwerk, Gebäude, Gras enthält.&#10;&#10;Automatisch generierte Beschreibung">
              <a:extLst xmlns:a="http://schemas.openxmlformats.org/drawingml/2006/main">
                <a:ext uri="{FF2B5EF4-FFF2-40B4-BE49-F238E27FC236}">
                  <a16:creationId xmlns:a16="http://schemas.microsoft.com/office/drawing/2014/main" id="{75DE0F2C-5C36-A759-35A6-8C930C8E88A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Bildplatzhalter 11" descr="Ein Bild, das draußen, Schuhwerk, Gebäude, Gras enthält.&#10;&#10;Automatisch generierte Beschreibung">
                      <a:extLst>
                        <a:ext uri="{FF2B5EF4-FFF2-40B4-BE49-F238E27FC236}">
                          <a16:creationId xmlns:a16="http://schemas.microsoft.com/office/drawing/2014/main" id="{75DE0F2C-5C36-A759-35A6-8C930C8E88A7}"/>
                        </a:ext>
                      </a:extLst>
                    </pic:cNvPr>
                    <pic:cNvPicPr>
                      <a:picLocks noGrp="1" noChangeAspect="1"/>
                    </pic:cNvPicPr>
                  </pic:nvPicPr>
                  <pic:blipFill>
                    <a:blip r:embed="rId12"/>
                    <a:srcRect t="7813" b="7813"/>
                    <a:stretch/>
                  </pic:blipFill>
                  <pic:spPr>
                    <a:xfrm>
                      <a:off x="0" y="0"/>
                      <a:ext cx="5760720" cy="3240405"/>
                    </a:xfrm>
                    <a:custGeom>
                      <a:avLst/>
                      <a:gdLst>
                        <a:gd name="connsiteX0" fmla="*/ 1069339 w 12192000"/>
                        <a:gd name="connsiteY0" fmla="*/ 362324 h 6858000"/>
                        <a:gd name="connsiteX1" fmla="*/ 641286 w 12192000"/>
                        <a:gd name="connsiteY1" fmla="*/ 790250 h 6858000"/>
                        <a:gd name="connsiteX2" fmla="*/ 1069212 w 12192000"/>
                        <a:gd name="connsiteY2" fmla="*/ 1218304 h 6858000"/>
                        <a:gd name="connsiteX3" fmla="*/ 1069276 w 12192000"/>
                        <a:gd name="connsiteY3" fmla="*/ 1218304 h 6858000"/>
                        <a:gd name="connsiteX4" fmla="*/ 1488560 w 12192000"/>
                        <a:gd name="connsiteY4" fmla="*/ 876622 h 6858000"/>
                        <a:gd name="connsiteX5" fmla="*/ 1497266 w 12192000"/>
                        <a:gd name="connsiteY5" fmla="*/ 790378 h 6858000"/>
                        <a:gd name="connsiteX6" fmla="*/ 1497266 w 12192000"/>
                        <a:gd name="connsiteY6" fmla="*/ 790378 h 6858000"/>
                        <a:gd name="connsiteX7" fmla="*/ 1497266 w 12192000"/>
                        <a:gd name="connsiteY7" fmla="*/ 790377 h 6858000"/>
                        <a:gd name="connsiteX8" fmla="*/ 1497266 w 12192000"/>
                        <a:gd name="connsiteY8" fmla="*/ 790378 h 6858000"/>
                        <a:gd name="connsiteX9" fmla="*/ 1488584 w 12192000"/>
                        <a:gd name="connsiteY9" fmla="*/ 704122 h 6858000"/>
                        <a:gd name="connsiteX10" fmla="*/ 1069339 w 12192000"/>
                        <a:gd name="connsiteY10" fmla="*/ 362324 h 6858000"/>
                        <a:gd name="connsiteX11" fmla="*/ 0 w 12192000"/>
                        <a:gd name="connsiteY11" fmla="*/ 0 h 6858000"/>
                        <a:gd name="connsiteX12" fmla="*/ 12192000 w 12192000"/>
                        <a:gd name="connsiteY12" fmla="*/ 0 h 6858000"/>
                        <a:gd name="connsiteX13" fmla="*/ 12192000 w 12192000"/>
                        <a:gd name="connsiteY13" fmla="*/ 6858000 h 6858000"/>
                        <a:gd name="connsiteX14" fmla="*/ 0 w 12192000"/>
                        <a:gd name="connsiteY14" fmla="*/ 685800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192000" h="6858000">
                          <a:moveTo>
                            <a:pt x="1069339" y="362324"/>
                          </a:moveTo>
                          <a:cubicBezTo>
                            <a:pt x="832967" y="362289"/>
                            <a:pt x="641321" y="553878"/>
                            <a:pt x="641286" y="790250"/>
                          </a:cubicBezTo>
                          <a:cubicBezTo>
                            <a:pt x="641251" y="1026623"/>
                            <a:pt x="832840" y="1218269"/>
                            <a:pt x="1069212" y="1218304"/>
                          </a:cubicBezTo>
                          <a:cubicBezTo>
                            <a:pt x="1069234" y="1218304"/>
                            <a:pt x="1069255" y="1218304"/>
                            <a:pt x="1069276" y="1218304"/>
                          </a:cubicBezTo>
                          <a:cubicBezTo>
                            <a:pt x="1276081" y="1218304"/>
                            <a:pt x="1448630" y="1071626"/>
                            <a:pt x="1488560" y="876622"/>
                          </a:cubicBezTo>
                          <a:lnTo>
                            <a:pt x="1497266" y="790378"/>
                          </a:lnTo>
                          <a:lnTo>
                            <a:pt x="1497266" y="790378"/>
                          </a:lnTo>
                          <a:lnTo>
                            <a:pt x="1497266" y="790377"/>
                          </a:lnTo>
                          <a:lnTo>
                            <a:pt x="1497266" y="790378"/>
                          </a:lnTo>
                          <a:lnTo>
                            <a:pt x="1488584" y="704122"/>
                          </a:lnTo>
                          <a:cubicBezTo>
                            <a:pt x="1448704" y="509088"/>
                            <a:pt x="1276166" y="362355"/>
                            <a:pt x="1069339" y="362324"/>
                          </a:cubicBezTo>
                          <a:close/>
                          <a:moveTo>
                            <a:pt x="0" y="0"/>
                          </a:moveTo>
                          <a:lnTo>
                            <a:pt x="12192000" y="0"/>
                          </a:lnTo>
                          <a:lnTo>
                            <a:pt x="12192000" y="6858000"/>
                          </a:lnTo>
                          <a:lnTo>
                            <a:pt x="0" y="6858000"/>
                          </a:lnTo>
                          <a:close/>
                        </a:path>
                      </a:pathLst>
                    </a:custGeom>
                    <a:gradFill>
                      <a:gsLst>
                        <a:gs pos="0">
                          <a:schemeClr val="bg1"/>
                        </a:gs>
                        <a:gs pos="100000">
                          <a:srgbClr val="DAE0E3"/>
                        </a:gs>
                      </a:gsLst>
                      <a:lin ang="5400000" scaled="1"/>
                    </a:gradFill>
                  </pic:spPr>
                </pic:pic>
              </a:graphicData>
            </a:graphic>
          </wp:inline>
        </w:drawing>
      </w:r>
    </w:p>
    <w:p w14:paraId="117BBF66" w14:textId="77777777" w:rsidR="0024309B" w:rsidRPr="0024309B" w:rsidRDefault="0024309B" w:rsidP="0024309B">
      <w:pPr>
        <w:spacing w:after="0" w:line="288" w:lineRule="auto"/>
        <w:rPr>
          <w:rFonts w:cstheme="minorHAnsi"/>
          <w:bCs/>
        </w:rPr>
      </w:pPr>
    </w:p>
    <w:p w14:paraId="536A5EEE" w14:textId="01172DEE" w:rsidR="0024309B" w:rsidRPr="0024309B" w:rsidRDefault="0024309B" w:rsidP="0024309B">
      <w:pPr>
        <w:numPr>
          <w:ilvl w:val="0"/>
          <w:numId w:val="14"/>
        </w:numPr>
        <w:spacing w:after="0" w:line="288" w:lineRule="auto"/>
        <w:rPr>
          <w:rFonts w:cstheme="minorHAnsi"/>
          <w:bCs/>
        </w:rPr>
      </w:pPr>
      <w:r w:rsidRPr="0024309B">
        <w:rPr>
          <w:rFonts w:cstheme="minorHAnsi"/>
          <w:b/>
          <w:bCs/>
        </w:rPr>
        <w:t>Zuverlässige Wasser- und Schlammbarriere</w:t>
      </w:r>
      <w:r w:rsidRPr="00004902">
        <w:rPr>
          <w:rFonts w:cstheme="minorHAnsi"/>
          <w:b/>
        </w:rPr>
        <w:t>.</w:t>
      </w:r>
      <w:r w:rsidRPr="0024309B">
        <w:rPr>
          <w:rFonts w:cstheme="minorHAnsi"/>
          <w:bCs/>
        </w:rPr>
        <w:t xml:space="preserve"> Die Dammbalken werden im Nut- und Feder-System übereinander zusammengedrückt und zwischen</w:t>
      </w:r>
      <w:r w:rsidR="00CE0E5A">
        <w:rPr>
          <w:rFonts w:cstheme="minorHAnsi"/>
          <w:bCs/>
        </w:rPr>
        <w:t xml:space="preserve"> </w:t>
      </w:r>
      <w:r w:rsidRPr="0024309B">
        <w:rPr>
          <w:rFonts w:cstheme="minorHAnsi"/>
          <w:bCs/>
        </w:rPr>
        <w:t>zwei Wandprofilen oder Rundsäulen eingeschoben. Spezielle, austauschbare Gummilippen dichten die Profile ab, und ein Spannstück fixiert sie oben. So können G</w:t>
      </w:r>
      <w:r w:rsidR="00004902">
        <w:rPr>
          <w:rFonts w:cstheme="minorHAnsi"/>
          <w:bCs/>
        </w:rPr>
        <w:t>ebäude</w:t>
      </w:r>
      <w:r w:rsidRPr="0024309B">
        <w:rPr>
          <w:rFonts w:cstheme="minorHAnsi"/>
          <w:bCs/>
        </w:rPr>
        <w:t xml:space="preserve"> und Landschaftsflächen vor eindringenden </w:t>
      </w:r>
      <w:r w:rsidRPr="0024309B">
        <w:rPr>
          <w:rFonts w:cstheme="minorHAnsi"/>
          <w:bCs/>
        </w:rPr>
        <w:lastRenderedPageBreak/>
        <w:t xml:space="preserve">Fluten geschützt werden. In vielen Fällen kann ein vorhandener PREFA </w:t>
      </w:r>
      <w:r w:rsidR="00004902" w:rsidRPr="00004902">
        <w:rPr>
          <w:rFonts w:cstheme="minorHAnsi"/>
          <w:bCs/>
        </w:rPr>
        <w:t xml:space="preserve">Hochwasserschutz </w:t>
      </w:r>
      <w:r w:rsidR="00004902">
        <w:rPr>
          <w:rFonts w:cstheme="minorHAnsi"/>
          <w:bCs/>
        </w:rPr>
        <w:t>erweitert</w:t>
      </w:r>
      <w:r w:rsidRPr="0024309B">
        <w:rPr>
          <w:rFonts w:cstheme="minorHAnsi"/>
          <w:bCs/>
        </w:rPr>
        <w:t xml:space="preserve"> oder sogar erhöht werden.</w:t>
      </w:r>
    </w:p>
    <w:p w14:paraId="32C8B71D" w14:textId="77777777" w:rsidR="0024309B" w:rsidRPr="0024309B" w:rsidRDefault="0024309B" w:rsidP="0024309B">
      <w:pPr>
        <w:spacing w:after="0" w:line="288" w:lineRule="auto"/>
        <w:rPr>
          <w:rFonts w:cstheme="minorHAnsi"/>
          <w:bCs/>
        </w:rPr>
      </w:pPr>
    </w:p>
    <w:p w14:paraId="5925A787" w14:textId="77777777" w:rsidR="0024309B" w:rsidRPr="0024309B" w:rsidRDefault="0024309B" w:rsidP="0024309B">
      <w:pPr>
        <w:spacing w:after="0" w:line="288" w:lineRule="auto"/>
        <w:rPr>
          <w:rFonts w:cstheme="minorHAnsi"/>
          <w:bCs/>
        </w:rPr>
      </w:pPr>
      <w:r w:rsidRPr="0024309B">
        <w:rPr>
          <w:rFonts w:cstheme="minorHAnsi"/>
          <w:bCs/>
          <w:noProof/>
        </w:rPr>
        <w:drawing>
          <wp:inline distT="0" distB="0" distL="0" distR="0" wp14:anchorId="57B6ED51" wp14:editId="1FBB252E">
            <wp:extent cx="2930345" cy="1684020"/>
            <wp:effectExtent l="0" t="0" r="3810" b="0"/>
            <wp:docPr id="1179876430" name="Grafik 1" descr="Ein Bild, das Wasser, draußen, Kompositmaterial,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76430" name="Grafik 1" descr="Ein Bild, das Wasser, draußen, Kompositmaterial, Gelände enthält.&#10;&#10;Automatisch generierte Beschreibung"/>
                    <pic:cNvPicPr/>
                  </pic:nvPicPr>
                  <pic:blipFill>
                    <a:blip r:embed="rId13"/>
                    <a:stretch>
                      <a:fillRect/>
                    </a:stretch>
                  </pic:blipFill>
                  <pic:spPr>
                    <a:xfrm>
                      <a:off x="0" y="0"/>
                      <a:ext cx="2954603" cy="1697961"/>
                    </a:xfrm>
                    <a:prstGeom prst="rect">
                      <a:avLst/>
                    </a:prstGeom>
                  </pic:spPr>
                </pic:pic>
              </a:graphicData>
            </a:graphic>
          </wp:inline>
        </w:drawing>
      </w:r>
    </w:p>
    <w:p w14:paraId="65C85515" w14:textId="77777777" w:rsidR="007A51AA" w:rsidRDefault="007A51AA" w:rsidP="007A51AA">
      <w:pPr>
        <w:spacing w:after="0" w:line="288" w:lineRule="auto"/>
        <w:rPr>
          <w:rFonts w:cstheme="minorHAnsi"/>
          <w:b/>
          <w:bCs/>
        </w:rPr>
      </w:pPr>
    </w:p>
    <w:p w14:paraId="469549C7" w14:textId="3D61A373" w:rsidR="0024309B" w:rsidRPr="007A51AA" w:rsidRDefault="0024309B" w:rsidP="007A51AA">
      <w:pPr>
        <w:numPr>
          <w:ilvl w:val="0"/>
          <w:numId w:val="14"/>
        </w:numPr>
        <w:spacing w:after="0" w:line="288" w:lineRule="auto"/>
        <w:rPr>
          <w:rFonts w:cstheme="minorHAnsi"/>
          <w:b/>
          <w:bCs/>
        </w:rPr>
      </w:pPr>
      <w:r w:rsidRPr="007A51AA">
        <w:rPr>
          <w:rFonts w:cstheme="minorHAnsi"/>
          <w:b/>
          <w:bCs/>
        </w:rPr>
        <w:t xml:space="preserve">Flexibler Einsatz der Elemente. </w:t>
      </w:r>
      <w:r w:rsidRPr="007A51AA">
        <w:rPr>
          <w:rFonts w:cstheme="minorHAnsi"/>
          <w:bCs/>
        </w:rPr>
        <w:t>Der PREFA Hochwasserschutz lässt sich schnell auf- und abbauen. Er ist leicht</w:t>
      </w:r>
      <w:r w:rsidR="00CE0E5A" w:rsidRPr="007A51AA">
        <w:rPr>
          <w:rFonts w:cstheme="minorHAnsi"/>
          <w:bCs/>
        </w:rPr>
        <w:t xml:space="preserve"> und</w:t>
      </w:r>
      <w:r w:rsidRPr="007A51AA">
        <w:rPr>
          <w:rFonts w:cstheme="minorHAnsi"/>
          <w:bCs/>
        </w:rPr>
        <w:t xml:space="preserve"> robust. </w:t>
      </w:r>
      <w:r w:rsidR="00004902" w:rsidRPr="007A51AA">
        <w:rPr>
          <w:rFonts w:cstheme="minorHAnsi"/>
          <w:bCs/>
        </w:rPr>
        <w:t>Die Befestigungsprofile werden bei der Erstmontage in, hinter oder vor der Leibung fix montiert. Alternativ können die Befestigungsprofile auch innen bündig versenkt angebracht werden.</w:t>
      </w:r>
    </w:p>
    <w:p w14:paraId="7C9F65F1" w14:textId="77777777" w:rsidR="00004902" w:rsidRPr="0024309B" w:rsidRDefault="00004902" w:rsidP="00004902">
      <w:pPr>
        <w:spacing w:after="0" w:line="288" w:lineRule="auto"/>
        <w:ind w:left="720"/>
        <w:rPr>
          <w:rFonts w:cstheme="minorHAnsi"/>
          <w:bCs/>
        </w:rPr>
      </w:pPr>
    </w:p>
    <w:p w14:paraId="683C2EA8" w14:textId="7149C5FF" w:rsidR="0024309B" w:rsidRPr="0024309B" w:rsidRDefault="0024309B" w:rsidP="0024309B">
      <w:pPr>
        <w:numPr>
          <w:ilvl w:val="0"/>
          <w:numId w:val="14"/>
        </w:numPr>
        <w:spacing w:after="0" w:line="288" w:lineRule="auto"/>
        <w:rPr>
          <w:rFonts w:cstheme="minorHAnsi"/>
          <w:bCs/>
        </w:rPr>
      </w:pPr>
      <w:r w:rsidRPr="0024309B">
        <w:rPr>
          <w:rFonts w:cstheme="minorHAnsi"/>
          <w:b/>
          <w:bCs/>
        </w:rPr>
        <w:t xml:space="preserve">Umweltfreundlich und wiederverwertbar. </w:t>
      </w:r>
      <w:r w:rsidRPr="0024309B">
        <w:rPr>
          <w:rFonts w:cstheme="minorHAnsi"/>
          <w:bCs/>
        </w:rPr>
        <w:t>Das verwendete Aluminium ist zu 100</w:t>
      </w:r>
      <w:r w:rsidR="0044776E">
        <w:rPr>
          <w:rFonts w:cstheme="minorHAnsi"/>
          <w:bCs/>
        </w:rPr>
        <w:t> </w:t>
      </w:r>
      <w:r w:rsidRPr="0024309B">
        <w:rPr>
          <w:rFonts w:cstheme="minorHAnsi"/>
          <w:bCs/>
        </w:rPr>
        <w:t>% recyce</w:t>
      </w:r>
      <w:r w:rsidR="0044776E">
        <w:rPr>
          <w:rFonts w:cstheme="minorHAnsi"/>
          <w:bCs/>
        </w:rPr>
        <w:t>l</w:t>
      </w:r>
      <w:r w:rsidRPr="0024309B">
        <w:rPr>
          <w:rFonts w:cstheme="minorHAnsi"/>
          <w:bCs/>
        </w:rPr>
        <w:t xml:space="preserve">bar. Das PREFA HWS-System ist im abgebauten Zustand nahezu unsichtbar. Die fest montierten Wandprofile können </w:t>
      </w:r>
      <w:r w:rsidRPr="0024309B">
        <w:rPr>
          <w:rFonts w:cstheme="minorHAnsi"/>
          <w:b/>
          <w:bCs/>
        </w:rPr>
        <w:t>farblich</w:t>
      </w:r>
      <w:r w:rsidRPr="0024309B">
        <w:rPr>
          <w:rFonts w:cstheme="minorHAnsi"/>
          <w:bCs/>
        </w:rPr>
        <w:t xml:space="preserve"> an die Fassade oder den Türstock </w:t>
      </w:r>
      <w:r w:rsidRPr="00004902">
        <w:rPr>
          <w:rFonts w:cstheme="minorHAnsi"/>
          <w:b/>
        </w:rPr>
        <w:t>angepasst</w:t>
      </w:r>
      <w:r w:rsidRPr="0024309B">
        <w:rPr>
          <w:rFonts w:cstheme="minorHAnsi"/>
          <w:bCs/>
        </w:rPr>
        <w:t xml:space="preserve"> werden. So kann der Hochwasserschutz auch optisch ansprechend gestaltet werden.</w:t>
      </w:r>
    </w:p>
    <w:p w14:paraId="67D6DB4A" w14:textId="77777777" w:rsidR="0024309B" w:rsidRPr="0024309B" w:rsidRDefault="0024309B" w:rsidP="0024309B">
      <w:pPr>
        <w:spacing w:after="0" w:line="288" w:lineRule="auto"/>
        <w:rPr>
          <w:rFonts w:cstheme="minorHAnsi"/>
          <w:bCs/>
        </w:rPr>
      </w:pPr>
    </w:p>
    <w:p w14:paraId="38A7942E" w14:textId="77777777" w:rsidR="0024309B" w:rsidRPr="0024309B" w:rsidRDefault="0024309B" w:rsidP="0024309B">
      <w:pPr>
        <w:spacing w:after="0" w:line="288" w:lineRule="auto"/>
        <w:rPr>
          <w:rFonts w:cstheme="minorHAnsi"/>
          <w:bCs/>
        </w:rPr>
      </w:pPr>
      <w:r w:rsidRPr="0024309B">
        <w:rPr>
          <w:rFonts w:cstheme="minorHAnsi"/>
          <w:bCs/>
        </w:rPr>
        <w:t xml:space="preserve">                        </w:t>
      </w:r>
      <w:r w:rsidRPr="0024309B">
        <w:rPr>
          <w:rFonts w:cstheme="minorHAnsi"/>
          <w:bCs/>
          <w:noProof/>
        </w:rPr>
        <w:drawing>
          <wp:inline distT="0" distB="0" distL="0" distR="0" wp14:anchorId="698E06A3" wp14:editId="08A18C83">
            <wp:extent cx="1837685" cy="1378059"/>
            <wp:effectExtent l="953" t="0" r="0" b="0"/>
            <wp:docPr id="1658546414" name="Grafik 1" descr="Ein Bild, das Gebäude, Tür, Kompositmateria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46414" name="Grafik 1" descr="Ein Bild, das Gebäude, Tür, Kompositmaterial, draußen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50920" cy="1387983"/>
                    </a:xfrm>
                    <a:prstGeom prst="rect">
                      <a:avLst/>
                    </a:prstGeom>
                    <a:noFill/>
                    <a:ln>
                      <a:noFill/>
                    </a:ln>
                  </pic:spPr>
                </pic:pic>
              </a:graphicData>
            </a:graphic>
          </wp:inline>
        </w:drawing>
      </w:r>
      <w:r w:rsidRPr="0024309B">
        <w:rPr>
          <w:rFonts w:cstheme="minorHAnsi"/>
          <w:bCs/>
        </w:rPr>
        <w:t xml:space="preserve">                            </w:t>
      </w:r>
      <w:r w:rsidRPr="0024309B">
        <w:rPr>
          <w:rFonts w:cstheme="minorHAnsi"/>
          <w:bCs/>
          <w:noProof/>
        </w:rPr>
        <w:drawing>
          <wp:inline distT="0" distB="0" distL="0" distR="0" wp14:anchorId="38982348" wp14:editId="3F8E42A5">
            <wp:extent cx="2256069" cy="1691804"/>
            <wp:effectExtent l="0" t="3810" r="7620" b="7620"/>
            <wp:docPr id="735386531" name="Grafik 2" descr="Ein Bild, das draußen, Kompositmaterial, Gelände, Tre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86531" name="Grafik 2" descr="Ein Bild, das draußen, Kompositmaterial, Gelände, Treppe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71049" cy="1703037"/>
                    </a:xfrm>
                    <a:prstGeom prst="rect">
                      <a:avLst/>
                    </a:prstGeom>
                    <a:noFill/>
                    <a:ln>
                      <a:noFill/>
                    </a:ln>
                  </pic:spPr>
                </pic:pic>
              </a:graphicData>
            </a:graphic>
          </wp:inline>
        </w:drawing>
      </w:r>
    </w:p>
    <w:p w14:paraId="0FEC6A93" w14:textId="77777777" w:rsidR="0024309B" w:rsidRPr="0024309B" w:rsidRDefault="0024309B" w:rsidP="0024309B">
      <w:pPr>
        <w:spacing w:after="0" w:line="288" w:lineRule="auto"/>
        <w:rPr>
          <w:rFonts w:cstheme="minorHAnsi"/>
          <w:bCs/>
        </w:rPr>
      </w:pPr>
    </w:p>
    <w:p w14:paraId="7BC15647" w14:textId="76407263" w:rsidR="0024309B" w:rsidRPr="0024309B" w:rsidRDefault="0024309B" w:rsidP="0024309B">
      <w:pPr>
        <w:numPr>
          <w:ilvl w:val="0"/>
          <w:numId w:val="14"/>
        </w:numPr>
        <w:spacing w:after="0" w:line="288" w:lineRule="auto"/>
        <w:rPr>
          <w:rFonts w:cstheme="minorHAnsi"/>
          <w:bCs/>
        </w:rPr>
      </w:pPr>
      <w:r w:rsidRPr="0024309B">
        <w:rPr>
          <w:rFonts w:cstheme="minorHAnsi"/>
          <w:b/>
          <w:bCs/>
        </w:rPr>
        <w:t xml:space="preserve">Lagermöglichkeiten. </w:t>
      </w:r>
      <w:r w:rsidRPr="0024309B">
        <w:rPr>
          <w:rFonts w:cstheme="minorHAnsi"/>
          <w:bCs/>
        </w:rPr>
        <w:t>Standardisierte Halterungen und Abdeckungen für Damm</w:t>
      </w:r>
      <w:r w:rsidR="0061247B">
        <w:rPr>
          <w:rFonts w:cstheme="minorHAnsi"/>
          <w:bCs/>
        </w:rPr>
        <w:t>b</w:t>
      </w:r>
      <w:r w:rsidRPr="0024309B">
        <w:rPr>
          <w:rFonts w:cstheme="minorHAnsi"/>
          <w:bCs/>
        </w:rPr>
        <w:t xml:space="preserve">alken runden die Angebotspalette </w:t>
      </w:r>
      <w:r w:rsidR="0044776E">
        <w:rPr>
          <w:rFonts w:cstheme="minorHAnsi"/>
          <w:bCs/>
        </w:rPr>
        <w:t xml:space="preserve">rund </w:t>
      </w:r>
      <w:r w:rsidRPr="0024309B">
        <w:rPr>
          <w:rFonts w:cstheme="minorHAnsi"/>
          <w:bCs/>
        </w:rPr>
        <w:t>um das PREFA HWS-System ab.</w:t>
      </w:r>
    </w:p>
    <w:p w14:paraId="4317C992" w14:textId="77777777" w:rsidR="0024309B" w:rsidRPr="0024309B" w:rsidRDefault="0024309B" w:rsidP="0024309B">
      <w:pPr>
        <w:spacing w:after="0" w:line="288" w:lineRule="auto"/>
        <w:rPr>
          <w:rFonts w:cstheme="minorHAnsi"/>
          <w:bCs/>
        </w:rPr>
      </w:pPr>
    </w:p>
    <w:p w14:paraId="029CAF8C" w14:textId="77777777" w:rsidR="0024309B" w:rsidRPr="0024309B" w:rsidRDefault="0024309B" w:rsidP="0024309B">
      <w:pPr>
        <w:spacing w:after="0" w:line="288" w:lineRule="auto"/>
        <w:rPr>
          <w:rFonts w:cstheme="minorHAnsi"/>
          <w:bCs/>
        </w:rPr>
      </w:pPr>
      <w:r w:rsidRPr="0024309B">
        <w:rPr>
          <w:rFonts w:cstheme="minorHAnsi"/>
          <w:bCs/>
          <w:lang w:val="de-AT"/>
        </w:rPr>
        <w:lastRenderedPageBreak/>
        <w:t xml:space="preserve">                   </w:t>
      </w:r>
      <w:r w:rsidRPr="0024309B">
        <w:rPr>
          <w:rFonts w:cstheme="minorHAnsi"/>
          <w:bCs/>
          <w:noProof/>
        </w:rPr>
        <w:drawing>
          <wp:inline distT="0" distB="0" distL="0" distR="0" wp14:anchorId="4F9F8457" wp14:editId="35A4D3A0">
            <wp:extent cx="4274820" cy="1871980"/>
            <wp:effectExtent l="0" t="0" r="0" b="0"/>
            <wp:docPr id="1202526738" name="Grafik 1" descr="Ein Bild, das Kompositmaterial, Gebäude, Screenshot, Bet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26738" name="Grafik 1" descr="Ein Bild, das Kompositmaterial, Gebäude, Screenshot, Beton enthält.&#10;&#10;Automatisch generierte Beschreibung"/>
                    <pic:cNvPicPr/>
                  </pic:nvPicPr>
                  <pic:blipFill>
                    <a:blip r:embed="rId16"/>
                    <a:stretch>
                      <a:fillRect/>
                    </a:stretch>
                  </pic:blipFill>
                  <pic:spPr>
                    <a:xfrm>
                      <a:off x="0" y="0"/>
                      <a:ext cx="4287544" cy="1877552"/>
                    </a:xfrm>
                    <a:prstGeom prst="rect">
                      <a:avLst/>
                    </a:prstGeom>
                  </pic:spPr>
                </pic:pic>
              </a:graphicData>
            </a:graphic>
          </wp:inline>
        </w:drawing>
      </w:r>
    </w:p>
    <w:p w14:paraId="5007489A" w14:textId="77777777" w:rsidR="0024309B" w:rsidRPr="0024309B" w:rsidRDefault="0024309B" w:rsidP="0024309B">
      <w:pPr>
        <w:spacing w:after="0" w:line="288" w:lineRule="auto"/>
        <w:rPr>
          <w:rFonts w:cstheme="minorHAnsi"/>
          <w:bCs/>
        </w:rPr>
      </w:pPr>
    </w:p>
    <w:p w14:paraId="4279255F" w14:textId="15268DFF" w:rsidR="0024309B" w:rsidRPr="0024309B" w:rsidRDefault="0024309B" w:rsidP="0024309B">
      <w:pPr>
        <w:numPr>
          <w:ilvl w:val="0"/>
          <w:numId w:val="14"/>
        </w:numPr>
        <w:spacing w:after="0" w:line="288" w:lineRule="auto"/>
        <w:rPr>
          <w:rFonts w:cstheme="minorHAnsi"/>
          <w:bCs/>
        </w:rPr>
      </w:pPr>
      <w:r w:rsidRPr="0024309B">
        <w:rPr>
          <w:rFonts w:cstheme="minorHAnsi"/>
          <w:b/>
          <w:bCs/>
        </w:rPr>
        <w:t>Wartungsarm</w:t>
      </w:r>
      <w:r w:rsidRPr="00004902">
        <w:rPr>
          <w:rFonts w:cstheme="minorHAnsi"/>
          <w:b/>
        </w:rPr>
        <w:t>.</w:t>
      </w:r>
      <w:r w:rsidRPr="0024309B">
        <w:rPr>
          <w:rFonts w:cstheme="minorHAnsi"/>
          <w:bCs/>
        </w:rPr>
        <w:t xml:space="preserve"> PRFEA empfiehlt</w:t>
      </w:r>
      <w:r w:rsidR="0044147B">
        <w:rPr>
          <w:rFonts w:cstheme="minorHAnsi"/>
          <w:bCs/>
        </w:rPr>
        <w:t>,</w:t>
      </w:r>
      <w:r w:rsidRPr="0024309B">
        <w:rPr>
          <w:rFonts w:cstheme="minorHAnsi"/>
          <w:bCs/>
        </w:rPr>
        <w:t xml:space="preserve"> nach jedem Flutereignis die Einzelkomponenten zu reinigen </w:t>
      </w:r>
      <w:r w:rsidR="0044147B">
        <w:rPr>
          <w:rFonts w:cstheme="minorHAnsi"/>
          <w:bCs/>
        </w:rPr>
        <w:t>sowie</w:t>
      </w:r>
      <w:r w:rsidR="0044147B" w:rsidRPr="0024309B">
        <w:rPr>
          <w:rFonts w:cstheme="minorHAnsi"/>
          <w:bCs/>
        </w:rPr>
        <w:t xml:space="preserve"> </w:t>
      </w:r>
      <w:r w:rsidRPr="0024309B">
        <w:rPr>
          <w:rFonts w:cstheme="minorHAnsi"/>
          <w:bCs/>
        </w:rPr>
        <w:t xml:space="preserve">sauber und griffbereit einzulagern. </w:t>
      </w:r>
      <w:r w:rsidR="00004902">
        <w:rPr>
          <w:rFonts w:cstheme="minorHAnsi"/>
          <w:bCs/>
        </w:rPr>
        <w:t>Darüber hinaus</w:t>
      </w:r>
      <w:r w:rsidRPr="0024309B">
        <w:rPr>
          <w:rFonts w:cstheme="minorHAnsi"/>
          <w:bCs/>
        </w:rPr>
        <w:t xml:space="preserve"> ist das PREFA </w:t>
      </w:r>
      <w:r w:rsidR="00004902">
        <w:rPr>
          <w:rFonts w:cstheme="minorHAnsi"/>
          <w:bCs/>
        </w:rPr>
        <w:t>Hochwasserschutz</w:t>
      </w:r>
      <w:r w:rsidRPr="0024309B">
        <w:rPr>
          <w:rFonts w:cstheme="minorHAnsi"/>
          <w:bCs/>
        </w:rPr>
        <w:t xml:space="preserve">-System, ausgenommen von einem jährlichen Probeaufbau und einer Pflege der Dichtungen mit Silikonspray (nicht </w:t>
      </w:r>
      <w:proofErr w:type="spellStart"/>
      <w:r w:rsidRPr="0024309B">
        <w:rPr>
          <w:rFonts w:cstheme="minorHAnsi"/>
          <w:bCs/>
        </w:rPr>
        <w:t>ölhaltig</w:t>
      </w:r>
      <w:proofErr w:type="spellEnd"/>
      <w:r w:rsidRPr="0024309B">
        <w:rPr>
          <w:rFonts w:cstheme="minorHAnsi"/>
          <w:bCs/>
        </w:rPr>
        <w:t>), wartungsfrei.</w:t>
      </w:r>
    </w:p>
    <w:p w14:paraId="3C9B8DCC" w14:textId="77777777" w:rsidR="0024309B" w:rsidRPr="0024309B" w:rsidRDefault="0024309B" w:rsidP="0024309B">
      <w:pPr>
        <w:spacing w:after="0" w:line="288" w:lineRule="auto"/>
        <w:rPr>
          <w:rFonts w:cstheme="minorHAnsi"/>
          <w:bCs/>
        </w:rPr>
      </w:pPr>
    </w:p>
    <w:p w14:paraId="4FC1D288" w14:textId="7F9EEF8E" w:rsidR="00667A17" w:rsidRPr="00667A17" w:rsidRDefault="00667A17" w:rsidP="00667A17">
      <w:pPr>
        <w:spacing w:after="0" w:line="288" w:lineRule="auto"/>
        <w:rPr>
          <w:bCs/>
        </w:rPr>
      </w:pPr>
      <w:r>
        <w:t xml:space="preserve">Weitere Informationen zum PREFA Hochwasserschutz sind unter </w:t>
      </w:r>
      <w:hyperlink r:id="rId17" w:history="1">
        <w:r w:rsidRPr="00572757">
          <w:rPr>
            <w:rStyle w:val="Hyperlink"/>
            <w:rFonts w:asciiTheme="minorHAnsi" w:hAnsiTheme="minorHAnsi"/>
          </w:rPr>
          <w:t>https://www.prefa.at/produkt-katalog/hochwasserschutz</w:t>
        </w:r>
      </w:hyperlink>
      <w:r>
        <w:t xml:space="preserve"> zu finden. Sie können sich gerne </w:t>
      </w:r>
      <w:r w:rsidRPr="00667A17">
        <w:rPr>
          <w:bCs/>
        </w:rPr>
        <w:t>an den Kundenservice wenden, entweder per E-Mail an kundenservice.at@prefa.com oder telefonisch unter +43 2762 502-602.</w:t>
      </w:r>
    </w:p>
    <w:p w14:paraId="59B69D39" w14:textId="0E583533" w:rsidR="00667A17" w:rsidRDefault="00667A17" w:rsidP="00667A17">
      <w:pPr>
        <w:spacing w:after="0" w:line="288" w:lineRule="auto"/>
        <w:rPr>
          <w:lang w:val="de-AT"/>
        </w:rPr>
      </w:pPr>
    </w:p>
    <w:p w14:paraId="68FD9F38" w14:textId="3C3B0173" w:rsidR="00B412EA" w:rsidRDefault="00B412EA" w:rsidP="00667A17">
      <w:pPr>
        <w:spacing w:after="0" w:line="288" w:lineRule="auto"/>
        <w:rPr>
          <w:lang w:val="de-AT"/>
        </w:rPr>
      </w:pPr>
    </w:p>
    <w:p w14:paraId="3EB37337" w14:textId="0E519387" w:rsidR="00B412EA" w:rsidRPr="00B412EA" w:rsidRDefault="00B412EA" w:rsidP="00667A17">
      <w:pPr>
        <w:spacing w:after="0" w:line="288" w:lineRule="auto"/>
        <w:rPr>
          <w:b/>
          <w:lang w:val="de-AT"/>
        </w:rPr>
      </w:pPr>
      <w:r w:rsidRPr="00B412EA">
        <w:rPr>
          <w:b/>
          <w:lang w:val="de-AT"/>
        </w:rPr>
        <w:t>Die Bilder in diesem Dokument stehen hier zum Download bereit:</w:t>
      </w:r>
    </w:p>
    <w:p w14:paraId="6A954C3A" w14:textId="665ABA49" w:rsidR="00B412EA" w:rsidRPr="00667A17" w:rsidRDefault="00B412EA" w:rsidP="00667A17">
      <w:pPr>
        <w:spacing w:after="0" w:line="288" w:lineRule="auto"/>
        <w:rPr>
          <w:lang w:val="de-AT"/>
        </w:rPr>
      </w:pPr>
      <w:r w:rsidRPr="00B412EA">
        <w:rPr>
          <w:rStyle w:val="Hyperlink"/>
          <w:rFonts w:asciiTheme="minorHAnsi" w:hAnsiTheme="minorHAnsi"/>
        </w:rPr>
        <w:t>https://brx522.saas.contentserv.com/admin/share/2a64e1f3</w:t>
      </w:r>
    </w:p>
    <w:p w14:paraId="67DD2863" w14:textId="1081C770" w:rsidR="00B90722" w:rsidRPr="003C1D49" w:rsidRDefault="00B90722" w:rsidP="00B90722">
      <w:pPr>
        <w:spacing w:after="0" w:line="288" w:lineRule="auto"/>
        <w:rPr>
          <w:rFonts w:cstheme="minorHAnsi"/>
          <w:b/>
          <w:bCs/>
        </w:rPr>
      </w:pPr>
    </w:p>
    <w:p w14:paraId="5931AFC1" w14:textId="68C14A7B" w:rsidR="00CE1593" w:rsidRPr="00CE1593" w:rsidRDefault="00CE1593" w:rsidP="00CE1593">
      <w:pPr>
        <w:spacing w:after="0" w:line="288" w:lineRule="auto"/>
        <w:rPr>
          <w:b/>
          <w:i/>
          <w:iCs/>
        </w:rPr>
      </w:pPr>
      <w:r w:rsidRPr="00CE1593">
        <w:rPr>
          <w:b/>
          <w:i/>
          <w:iCs/>
        </w:rPr>
        <w:t>Unter diesem Link stehen</w:t>
      </w:r>
      <w:r w:rsidR="00B412EA">
        <w:rPr>
          <w:b/>
          <w:i/>
          <w:iCs/>
        </w:rPr>
        <w:t xml:space="preserve"> weitere</w:t>
      </w:r>
      <w:r w:rsidRPr="00CE1593">
        <w:rPr>
          <w:b/>
          <w:i/>
          <w:iCs/>
        </w:rPr>
        <w:t xml:space="preserve"> Bilder zum Download bereit:</w:t>
      </w:r>
    </w:p>
    <w:bookmarkStart w:id="0" w:name="_GoBack"/>
    <w:p w14:paraId="6AD519F7" w14:textId="774B5090" w:rsidR="0024309B" w:rsidRDefault="00222397" w:rsidP="0024309B">
      <w:pPr>
        <w:spacing w:after="0" w:line="288" w:lineRule="auto"/>
        <w:rPr>
          <w:i/>
          <w:iCs/>
        </w:rPr>
      </w:pPr>
      <w:r>
        <w:fldChar w:fldCharType="begin"/>
      </w:r>
      <w:r>
        <w:instrText xml:space="preserve"> HYPERLINK "about:blank" </w:instrText>
      </w:r>
      <w:r>
        <w:fldChar w:fldCharType="separate"/>
      </w:r>
      <w:r w:rsidR="00B412EA" w:rsidRPr="00A819B3">
        <w:rPr>
          <w:rStyle w:val="Hyperlink"/>
          <w:rFonts w:asciiTheme="minorHAnsi" w:hAnsiTheme="minorHAnsi"/>
          <w:i/>
          <w:iCs/>
        </w:rPr>
        <w:t>https://brx522.saas.contentserv.com/admin/share/6b20c64b</w:t>
      </w:r>
      <w:r>
        <w:rPr>
          <w:rStyle w:val="Hyperlink"/>
          <w:rFonts w:asciiTheme="minorHAnsi" w:hAnsiTheme="minorHAnsi"/>
          <w:i/>
          <w:iCs/>
        </w:rPr>
        <w:fldChar w:fldCharType="end"/>
      </w:r>
    </w:p>
    <w:bookmarkEnd w:id="0"/>
    <w:p w14:paraId="17815525" w14:textId="6AC468E0" w:rsidR="00CE1593" w:rsidRPr="00CE1593" w:rsidRDefault="00CE1593" w:rsidP="00CE1593">
      <w:pPr>
        <w:spacing w:after="0" w:line="288" w:lineRule="auto"/>
        <w:rPr>
          <w:i/>
          <w:iCs/>
        </w:rPr>
      </w:pPr>
      <w:proofErr w:type="spellStart"/>
      <w:r w:rsidRPr="00CE1593">
        <w:rPr>
          <w:i/>
          <w:iCs/>
        </w:rPr>
        <w:t>Fotocredit</w:t>
      </w:r>
      <w:proofErr w:type="spellEnd"/>
      <w:r w:rsidRPr="00CE1593">
        <w:rPr>
          <w:i/>
          <w:iCs/>
        </w:rPr>
        <w:t xml:space="preserve">: PREFA  </w:t>
      </w:r>
    </w:p>
    <w:p w14:paraId="7C80C650" w14:textId="77777777" w:rsidR="0027074C" w:rsidRPr="0027074C" w:rsidRDefault="0027074C" w:rsidP="00AC3E2C">
      <w:pPr>
        <w:spacing w:after="0" w:line="288" w:lineRule="auto"/>
      </w:pPr>
    </w:p>
    <w:p w14:paraId="7344E0D9" w14:textId="77777777" w:rsidR="009C1452" w:rsidRPr="008939BE" w:rsidRDefault="009C1452" w:rsidP="00AC3E2C">
      <w:pPr>
        <w:spacing w:after="0" w:line="288" w:lineRule="auto"/>
      </w:pPr>
    </w:p>
    <w:p w14:paraId="3472D35A" w14:textId="77777777" w:rsidR="008678E7" w:rsidRDefault="008678E7" w:rsidP="00AC3E2C">
      <w:pPr>
        <w:rPr>
          <w:rFonts w:eastAsia="MS Mincho" w:cs="Times New Roman"/>
          <w:b/>
        </w:rPr>
      </w:pPr>
      <w:r>
        <w:rPr>
          <w:rFonts w:eastAsia="MS Mincho" w:cs="Times New Roman"/>
          <w:b/>
        </w:rPr>
        <w:br w:type="page"/>
      </w:r>
    </w:p>
    <w:p w14:paraId="743931C0" w14:textId="7CF7047B" w:rsidR="008A02BF" w:rsidRDefault="008A02BF" w:rsidP="008A02BF">
      <w:pPr>
        <w:spacing w:after="0" w:line="288" w:lineRule="auto"/>
        <w:rPr>
          <w:rFonts w:eastAsia="MS Mincho" w:cs="Times New Roman"/>
        </w:rPr>
      </w:pPr>
      <w:r>
        <w:rPr>
          <w:rFonts w:eastAsia="MS Mincho" w:cs="Times New Roman"/>
          <w:b/>
        </w:rPr>
        <w:lastRenderedPageBreak/>
        <w:t>PREFA im Überblick:</w:t>
      </w:r>
      <w:r>
        <w:rPr>
          <w:rFonts w:eastAsia="MS Mincho" w:cs="Times New Roman"/>
        </w:rPr>
        <w:t xml:space="preserve"> Die PREFA Aluminiumprodukte GmbH ist europaweit seit </w:t>
      </w:r>
      <w:r w:rsidR="00F91F84">
        <w:rPr>
          <w:rFonts w:eastAsia="MS Mincho" w:cs="Times New Roman"/>
        </w:rPr>
        <w:t>knapp 80</w:t>
      </w:r>
      <w:r>
        <w:rPr>
          <w:rFonts w:eastAsia="MS Mincho" w:cs="Times New Roman"/>
        </w:rPr>
        <w:t xml:space="preserve"> Jahren mit der Entwicklung, Produktion und Vermarktung von Dach-, Solar- und Fassadensystemen aus Aluminium erfolgreich. Insgesamt beschäftigt die PREFA Gruppe rund 700 </w:t>
      </w:r>
      <w:proofErr w:type="spellStart"/>
      <w:proofErr w:type="gramStart"/>
      <w:r>
        <w:rPr>
          <w:rFonts w:eastAsia="MS Mincho" w:cs="Times New Roman"/>
        </w:rPr>
        <w:t>Mitarbeiter</w:t>
      </w:r>
      <w:r w:rsidR="00B07E4C">
        <w:rPr>
          <w:rFonts w:eastAsia="MS Mincho" w:cs="Times New Roman"/>
        </w:rPr>
        <w:t>:i</w:t>
      </w:r>
      <w:r>
        <w:rPr>
          <w:rFonts w:eastAsia="MS Mincho" w:cs="Times New Roman"/>
        </w:rPr>
        <w:t>nnen</w:t>
      </w:r>
      <w:proofErr w:type="spellEnd"/>
      <w:proofErr w:type="gramEnd"/>
      <w:r>
        <w:rPr>
          <w:rFonts w:eastAsia="MS Mincho" w:cs="Times New Roman"/>
        </w:rPr>
        <w:t>. Die Produktion der über 5.000 hochwertigen Produkte erfolgt ausschließlich in Österreich und Deutschland. PREFA ist Teil der Unternehmensgruppe des Industriellen Dr. Cornel</w:t>
      </w:r>
      <w:r w:rsidR="00A66E76">
        <w:rPr>
          <w:rFonts w:eastAsia="MS Mincho" w:cs="Times New Roman"/>
        </w:rPr>
        <w:t>ius Grupp, die weltweit über 8.0</w:t>
      </w:r>
      <w:r>
        <w:rPr>
          <w:rFonts w:eastAsia="MS Mincho" w:cs="Times New Roman"/>
        </w:rPr>
        <w:t xml:space="preserve">00 </w:t>
      </w:r>
      <w:proofErr w:type="spellStart"/>
      <w:proofErr w:type="gramStart"/>
      <w:r>
        <w:rPr>
          <w:rFonts w:eastAsia="MS Mincho" w:cs="Times New Roman"/>
        </w:rPr>
        <w:t>Mitarbeiter</w:t>
      </w:r>
      <w:r w:rsidR="003D55E9">
        <w:rPr>
          <w:rFonts w:eastAsia="MS Mincho" w:cs="Times New Roman"/>
        </w:rPr>
        <w:t>:i</w:t>
      </w:r>
      <w:r>
        <w:rPr>
          <w:rFonts w:eastAsia="MS Mincho" w:cs="Times New Roman"/>
        </w:rPr>
        <w:t>nnen</w:t>
      </w:r>
      <w:proofErr w:type="spellEnd"/>
      <w:proofErr w:type="gramEnd"/>
      <w:r>
        <w:rPr>
          <w:rFonts w:eastAsia="MS Mincho" w:cs="Times New Roman"/>
        </w:rPr>
        <w:t xml:space="preserve"> in über 40 Produktionsstandorten beschäftigt. </w:t>
      </w:r>
    </w:p>
    <w:p w14:paraId="513677E7" w14:textId="77777777" w:rsidR="008A02BF" w:rsidRDefault="008A02BF" w:rsidP="008A02BF">
      <w:pPr>
        <w:spacing w:after="0" w:line="288" w:lineRule="auto"/>
        <w:rPr>
          <w:rFonts w:eastAsia="MS Mincho" w:cs="Times New Roman"/>
        </w:rPr>
      </w:pPr>
    </w:p>
    <w:p w14:paraId="31A2BB26" w14:textId="77777777" w:rsidR="008A02BF" w:rsidRDefault="008A02BF" w:rsidP="008A02BF">
      <w:pPr>
        <w:spacing w:after="0" w:line="288" w:lineRule="auto"/>
        <w:rPr>
          <w:rFonts w:eastAsia="MS Mincho" w:cs="Times New Roman"/>
          <w:b/>
          <w:bCs/>
        </w:rPr>
      </w:pPr>
      <w:r>
        <w:rPr>
          <w:rFonts w:eastAsia="MS Mincho" w:cs="Times New Roman"/>
          <w:b/>
          <w:bCs/>
        </w:rPr>
        <w:t>Die nachhaltige Verantwortung von PREFA – unser starker Einsatz für eine intakte Umwelt</w:t>
      </w:r>
    </w:p>
    <w:p w14:paraId="4AF27FAA" w14:textId="182CCFAB" w:rsidR="008A02BF" w:rsidRDefault="008A02BF" w:rsidP="008A02BF">
      <w:pPr>
        <w:spacing w:after="0" w:line="288" w:lineRule="auto"/>
        <w:rPr>
          <w:rFonts w:eastAsia="MS Mincho" w:cs="Times New Roman"/>
        </w:rPr>
      </w:pPr>
      <w:r>
        <w:rPr>
          <w:rFonts w:eastAsia="MS Mincho" w:cs="Times New Roman"/>
        </w:rPr>
        <w:t xml:space="preserve">Umweltschutz und Nachhaltigkeit sind für PREFA mehr als nur Begriffe, die Verantwortung wird sehr ernst genommen. Von der Rohstoffbeschaffung über die Produktion bis hin zur Entsorgung der Produktionsabfälle unterliegen alle Schritte der Kreislaufwirtschaft einer sorgfältigen Auswahl und Umsetzung sowie strengen Kontrollen. Da Aluminium fast ohne Qualitätseinbußen beliebig oft recycelbar ist, werden bei PREFA die Produkte aus bis zu 87 Prozent recyceltem Aluminium hergestellt. Der eingesetzte Strom am Produktionsstandort Marktl stammt zu 100 Prozent aus erneuerbarer Energie, also aus Sonnenkraft, Windkraft, Wasserkraft und Biomasse. Selbst die Abfallbilanz kann sich sehen lassen – 99 Prozent der Aluminium-Produktionsabfälle gehen zurück an den Start. So sind bei PREFA nicht nur die Dächer und Fassaden für Generationen gemacht, sondern auch der Einsatz für eine nachhaltige Zukunft. Alle Details und die vollständige Nachhaltigkeitsbroschüre sind unter </w:t>
      </w:r>
      <w:hyperlink r:id="rId18" w:history="1">
        <w:r w:rsidRPr="008A02BF">
          <w:rPr>
            <w:rFonts w:eastAsia="MS Mincho" w:cs="Times New Roman"/>
          </w:rPr>
          <w:t>www.prefa.at/nachhaltigkeit</w:t>
        </w:r>
      </w:hyperlink>
      <w:r w:rsidR="006D50CC">
        <w:rPr>
          <w:rFonts w:eastAsia="MS Mincho" w:cs="Times New Roman"/>
        </w:rPr>
        <w:t xml:space="preserve"> </w:t>
      </w:r>
      <w:r>
        <w:rPr>
          <w:rFonts w:eastAsia="MS Mincho" w:cs="Times New Roman"/>
        </w:rPr>
        <w:t>zu finden.</w:t>
      </w:r>
    </w:p>
    <w:p w14:paraId="774CB25C" w14:textId="02FDF24E" w:rsidR="008A02BF" w:rsidRDefault="008A02BF" w:rsidP="00AC3E2C">
      <w:pPr>
        <w:spacing w:after="0" w:line="288" w:lineRule="auto"/>
        <w:rPr>
          <w:b/>
          <w:bCs/>
          <w:u w:val="single"/>
        </w:rPr>
      </w:pPr>
    </w:p>
    <w:p w14:paraId="63454079" w14:textId="77777777" w:rsidR="009A36AC" w:rsidRDefault="009A36AC" w:rsidP="00AC3E2C">
      <w:pPr>
        <w:spacing w:after="0" w:line="288" w:lineRule="auto"/>
        <w:rPr>
          <w:b/>
          <w:bCs/>
          <w:u w:val="single"/>
        </w:rPr>
      </w:pPr>
    </w:p>
    <w:p w14:paraId="07C9C373" w14:textId="349FF37C" w:rsidR="00FB396E" w:rsidRDefault="00000709" w:rsidP="00AC3E2C">
      <w:pPr>
        <w:spacing w:after="0" w:line="288" w:lineRule="auto"/>
        <w:rPr>
          <w:bCs/>
        </w:rPr>
      </w:pPr>
      <w:r w:rsidRPr="008939BE">
        <w:rPr>
          <w:b/>
          <w:bCs/>
          <w:u w:val="single"/>
        </w:rPr>
        <w:t>Presseinformationen international:</w:t>
      </w:r>
      <w:r w:rsidRPr="008939BE">
        <w:rPr>
          <w:b/>
          <w:bCs/>
          <w:u w:val="single"/>
        </w:rPr>
        <w:br/>
      </w:r>
      <w:r w:rsidRPr="008939BE">
        <w:rPr>
          <w:bCs/>
        </w:rPr>
        <w:t>Mag. (FH) Jürgen Jungmair</w:t>
      </w:r>
      <w:r w:rsidR="000E22EB" w:rsidRPr="008939BE">
        <w:rPr>
          <w:bCs/>
        </w:rPr>
        <w:t xml:space="preserve">, </w:t>
      </w:r>
      <w:proofErr w:type="spellStart"/>
      <w:r w:rsidR="000E22EB" w:rsidRPr="008939BE">
        <w:rPr>
          <w:bCs/>
        </w:rPr>
        <w:t>MSc</w:t>
      </w:r>
      <w:proofErr w:type="spellEnd"/>
      <w:r w:rsidR="000E22EB" w:rsidRPr="008939BE">
        <w:rPr>
          <w:bCs/>
        </w:rPr>
        <w:t>.</w:t>
      </w:r>
      <w:r w:rsidRPr="008939BE">
        <w:rPr>
          <w:b/>
          <w:bCs/>
          <w:u w:val="single"/>
        </w:rPr>
        <w:br/>
      </w:r>
      <w:r w:rsidRPr="008939BE">
        <w:rPr>
          <w:bCs/>
        </w:rPr>
        <w:t>Leitung Marketing International</w:t>
      </w:r>
      <w:r w:rsidRPr="008939BE">
        <w:rPr>
          <w:b/>
          <w:bCs/>
          <w:u w:val="single"/>
        </w:rPr>
        <w:br/>
      </w:r>
      <w:r w:rsidR="005F1C0C" w:rsidRPr="008939BE">
        <w:rPr>
          <w:bCs/>
        </w:rPr>
        <w:t>PREFA</w:t>
      </w:r>
      <w:r w:rsidRPr="008939BE">
        <w:rPr>
          <w:bCs/>
        </w:rPr>
        <w:t xml:space="preserve"> Aluminiumprodukte GmbH</w:t>
      </w:r>
      <w:r w:rsidRPr="008939BE">
        <w:rPr>
          <w:b/>
          <w:bCs/>
          <w:u w:val="single"/>
        </w:rPr>
        <w:br/>
      </w:r>
      <w:r w:rsidRPr="008939BE">
        <w:rPr>
          <w:bCs/>
        </w:rPr>
        <w:t>Werkstraße 1, A-3182 Marktl/Lilienfeld</w:t>
      </w:r>
      <w:r w:rsidRPr="008939BE">
        <w:rPr>
          <w:b/>
          <w:bCs/>
          <w:u w:val="single"/>
        </w:rPr>
        <w:br/>
      </w:r>
      <w:r w:rsidRPr="008939BE">
        <w:rPr>
          <w:bCs/>
        </w:rPr>
        <w:t>T: +43 2762 502-801</w:t>
      </w:r>
    </w:p>
    <w:p w14:paraId="02CBB543" w14:textId="5996931E" w:rsidR="00FB396E" w:rsidRDefault="00000709" w:rsidP="00AC3E2C">
      <w:pPr>
        <w:spacing w:after="0" w:line="288" w:lineRule="auto"/>
        <w:rPr>
          <w:bCs/>
        </w:rPr>
      </w:pPr>
      <w:r w:rsidRPr="008939BE">
        <w:rPr>
          <w:bCs/>
        </w:rPr>
        <w:t>M: +43 664</w:t>
      </w:r>
      <w:r w:rsidR="004C189B">
        <w:rPr>
          <w:bCs/>
        </w:rPr>
        <w:t> </w:t>
      </w:r>
      <w:r w:rsidRPr="008939BE">
        <w:rPr>
          <w:bCs/>
        </w:rPr>
        <w:t>9654670</w:t>
      </w:r>
    </w:p>
    <w:p w14:paraId="5A2C1472" w14:textId="05484B80" w:rsidR="000E22EB" w:rsidRPr="008939BE" w:rsidRDefault="00000709" w:rsidP="00AC3E2C">
      <w:pPr>
        <w:spacing w:after="0" w:line="288" w:lineRule="auto"/>
        <w:rPr>
          <w:bCs/>
        </w:rPr>
      </w:pPr>
      <w:r w:rsidRPr="008939BE">
        <w:rPr>
          <w:bCs/>
        </w:rPr>
        <w:t xml:space="preserve">E: </w:t>
      </w:r>
      <w:hyperlink r:id="rId19" w:history="1">
        <w:r w:rsidR="005F1C0C" w:rsidRPr="008939BE">
          <w:rPr>
            <w:rStyle w:val="Hyperlink"/>
            <w:rFonts w:asciiTheme="minorHAnsi" w:hAnsiTheme="minorHAnsi"/>
            <w:bCs/>
            <w:color w:val="auto"/>
          </w:rPr>
          <w:t>juergen.jungmair@prefa.com</w:t>
        </w:r>
      </w:hyperlink>
    </w:p>
    <w:p w14:paraId="68193BB8" w14:textId="1599519E" w:rsidR="00000709" w:rsidRPr="00F46E8B" w:rsidRDefault="005F1C0C" w:rsidP="00AC3E2C">
      <w:pPr>
        <w:spacing w:after="0" w:line="288" w:lineRule="auto"/>
        <w:rPr>
          <w:rStyle w:val="Hyperlink"/>
          <w:rFonts w:asciiTheme="minorHAnsi" w:hAnsiTheme="minorHAnsi"/>
          <w:bCs/>
          <w:color w:val="auto"/>
        </w:rPr>
      </w:pPr>
      <w:r w:rsidRPr="00F46E8B">
        <w:rPr>
          <w:rStyle w:val="Hyperlink"/>
          <w:rFonts w:asciiTheme="minorHAnsi" w:hAnsiTheme="minorHAnsi"/>
          <w:bCs/>
          <w:color w:val="auto"/>
        </w:rPr>
        <w:t>https://www.prefa.com</w:t>
      </w:r>
    </w:p>
    <w:p w14:paraId="2B14E7AC" w14:textId="4CEEAB15" w:rsidR="000E22EB" w:rsidRPr="008939BE" w:rsidRDefault="000E22EB" w:rsidP="00AC3E2C">
      <w:pPr>
        <w:spacing w:after="0" w:line="288" w:lineRule="auto"/>
        <w:rPr>
          <w:rFonts w:eastAsia="MS Mincho" w:cs="Times New Roman"/>
          <w:b/>
          <w:bCs/>
          <w:lang w:val="de-AT"/>
        </w:rPr>
      </w:pPr>
    </w:p>
    <w:p w14:paraId="5C08858D" w14:textId="77777777" w:rsidR="000E22EB" w:rsidRPr="00F864C8" w:rsidRDefault="000E22EB" w:rsidP="00AC3E2C">
      <w:pPr>
        <w:spacing w:after="0" w:line="288" w:lineRule="auto"/>
        <w:rPr>
          <w:rFonts w:eastAsia="MS Mincho" w:cs="Times New Roman"/>
          <w:u w:val="single"/>
          <w:lang w:val="de-AT"/>
        </w:rPr>
      </w:pPr>
      <w:r w:rsidRPr="00F864C8">
        <w:rPr>
          <w:rFonts w:eastAsia="MS Mincho" w:cs="Times New Roman"/>
          <w:b/>
          <w:bCs/>
          <w:u w:val="single"/>
          <w:lang w:val="de-AT"/>
        </w:rPr>
        <w:t xml:space="preserve">Presseinformationen Deutschland: </w:t>
      </w:r>
    </w:p>
    <w:p w14:paraId="4DF86AC8" w14:textId="77777777" w:rsidR="000E22EB" w:rsidRPr="008939BE" w:rsidRDefault="000E22EB" w:rsidP="00AC3E2C">
      <w:pPr>
        <w:spacing w:after="0" w:line="288" w:lineRule="auto"/>
        <w:rPr>
          <w:rFonts w:eastAsia="MS Mincho" w:cs="Times New Roman"/>
          <w:lang w:val="de-AT"/>
        </w:rPr>
      </w:pPr>
      <w:r w:rsidRPr="008939BE">
        <w:rPr>
          <w:rFonts w:eastAsia="MS Mincho" w:cs="Times New Roman"/>
          <w:lang w:val="de-AT"/>
        </w:rPr>
        <w:t>Alexandra Bendel-Döll</w:t>
      </w:r>
      <w:r w:rsidRPr="008939BE">
        <w:rPr>
          <w:rFonts w:eastAsia="MS Mincho" w:cs="Times New Roman"/>
          <w:lang w:val="de-AT"/>
        </w:rPr>
        <w:br/>
        <w:t>Leitung Marketing</w:t>
      </w:r>
      <w:r w:rsidRPr="008939BE">
        <w:rPr>
          <w:rFonts w:eastAsia="MS Mincho" w:cs="Times New Roman"/>
          <w:lang w:val="de-AT"/>
        </w:rPr>
        <w:br/>
      </w:r>
      <w:r w:rsidR="005F1C0C" w:rsidRPr="008939BE">
        <w:rPr>
          <w:rFonts w:eastAsia="MS Mincho" w:cs="Times New Roman"/>
          <w:lang w:val="de-AT"/>
        </w:rPr>
        <w:t>PREFA</w:t>
      </w:r>
      <w:r w:rsidRPr="008939BE">
        <w:rPr>
          <w:rFonts w:eastAsia="MS Mincho" w:cs="Times New Roman"/>
          <w:lang w:val="de-AT"/>
        </w:rPr>
        <w:t xml:space="preserve"> GmbH </w:t>
      </w:r>
      <w:proofErr w:type="spellStart"/>
      <w:r w:rsidRPr="008939BE">
        <w:rPr>
          <w:rFonts w:eastAsia="MS Mincho" w:cs="Times New Roman"/>
          <w:lang w:val="de-AT"/>
        </w:rPr>
        <w:t>Alu-Dächer</w:t>
      </w:r>
      <w:proofErr w:type="spellEnd"/>
      <w:r w:rsidRPr="008939BE">
        <w:rPr>
          <w:rFonts w:eastAsia="MS Mincho" w:cs="Times New Roman"/>
          <w:lang w:val="de-AT"/>
        </w:rPr>
        <w:t xml:space="preserve"> und -Fassaden </w:t>
      </w:r>
    </w:p>
    <w:p w14:paraId="4E255E76" w14:textId="77777777" w:rsidR="000E22EB" w:rsidRPr="008939BE" w:rsidRDefault="000E22EB" w:rsidP="00AC3E2C">
      <w:pPr>
        <w:spacing w:after="0" w:line="288" w:lineRule="auto"/>
        <w:rPr>
          <w:rFonts w:eastAsia="MS Mincho" w:cs="Times New Roman"/>
          <w:lang w:val="de-AT"/>
        </w:rPr>
      </w:pPr>
      <w:r w:rsidRPr="008939BE">
        <w:rPr>
          <w:rFonts w:eastAsia="MS Mincho" w:cs="Times New Roman"/>
          <w:lang w:val="de-AT"/>
        </w:rPr>
        <w:t xml:space="preserve">Aluminiumstraße 2, D-98634 Wasungen </w:t>
      </w:r>
    </w:p>
    <w:p w14:paraId="0AA5AC9D" w14:textId="60292FAF" w:rsidR="000E22EB" w:rsidRPr="008939BE" w:rsidRDefault="000E22EB" w:rsidP="00AC3E2C">
      <w:pPr>
        <w:spacing w:after="0" w:line="288" w:lineRule="auto"/>
        <w:rPr>
          <w:rFonts w:eastAsia="MS Mincho" w:cs="Times New Roman"/>
          <w:lang w:val="de-AT"/>
        </w:rPr>
      </w:pPr>
      <w:r w:rsidRPr="008939BE">
        <w:rPr>
          <w:rFonts w:eastAsia="MS Mincho" w:cs="Times New Roman"/>
          <w:lang w:val="de-AT"/>
        </w:rPr>
        <w:t>T: +49 36941 785</w:t>
      </w:r>
      <w:r w:rsidR="00FB396E">
        <w:rPr>
          <w:rFonts w:eastAsia="MS Mincho" w:cs="Times New Roman"/>
          <w:lang w:val="de-AT"/>
        </w:rPr>
        <w:t>-</w:t>
      </w:r>
      <w:r w:rsidRPr="008939BE">
        <w:rPr>
          <w:rFonts w:eastAsia="MS Mincho" w:cs="Times New Roman"/>
          <w:lang w:val="de-AT"/>
        </w:rPr>
        <w:t>10</w:t>
      </w:r>
      <w:r w:rsidRPr="008939BE">
        <w:rPr>
          <w:rFonts w:eastAsia="MS Mincho" w:cs="Times New Roman"/>
          <w:lang w:val="de-AT"/>
        </w:rPr>
        <w:br/>
        <w:t xml:space="preserve">E: </w:t>
      </w:r>
      <w:hyperlink r:id="rId20" w:history="1">
        <w:r w:rsidRPr="008939BE">
          <w:rPr>
            <w:rStyle w:val="Hyperlink"/>
            <w:rFonts w:asciiTheme="minorHAnsi" w:eastAsia="MS Mincho" w:hAnsiTheme="minorHAnsi" w:cs="Times New Roman"/>
            <w:color w:val="auto"/>
            <w:lang w:val="de-AT"/>
          </w:rPr>
          <w:t>alexandra.bendel-doell@</w:t>
        </w:r>
        <w:r w:rsidR="00844545">
          <w:rPr>
            <w:rStyle w:val="Hyperlink"/>
            <w:rFonts w:asciiTheme="minorHAnsi" w:eastAsia="MS Mincho" w:hAnsiTheme="minorHAnsi" w:cs="Times New Roman"/>
            <w:color w:val="auto"/>
            <w:lang w:val="de-AT"/>
          </w:rPr>
          <w:t>p</w:t>
        </w:r>
        <w:r w:rsidR="005F1C0C" w:rsidRPr="008939BE">
          <w:rPr>
            <w:rStyle w:val="Hyperlink"/>
            <w:rFonts w:asciiTheme="minorHAnsi" w:eastAsia="MS Mincho" w:hAnsiTheme="minorHAnsi" w:cs="Times New Roman"/>
            <w:color w:val="auto"/>
            <w:lang w:val="de-AT"/>
          </w:rPr>
          <w:t>refa</w:t>
        </w:r>
        <w:r w:rsidRPr="008939BE">
          <w:rPr>
            <w:rStyle w:val="Hyperlink"/>
            <w:rFonts w:asciiTheme="minorHAnsi" w:eastAsia="MS Mincho" w:hAnsiTheme="minorHAnsi" w:cs="Times New Roman"/>
            <w:color w:val="auto"/>
            <w:lang w:val="de-AT"/>
          </w:rPr>
          <w:t>.com</w:t>
        </w:r>
      </w:hyperlink>
    </w:p>
    <w:p w14:paraId="3ADBD2F0" w14:textId="052C2FA1" w:rsidR="000A52E5" w:rsidRPr="00793723" w:rsidRDefault="000A52E5" w:rsidP="00AC3E2C">
      <w:pPr>
        <w:spacing w:after="0" w:line="288" w:lineRule="auto"/>
        <w:rPr>
          <w:rStyle w:val="Hyperlink"/>
          <w:rFonts w:asciiTheme="minorHAnsi" w:eastAsia="MS Mincho" w:hAnsiTheme="minorHAnsi" w:cs="Times New Roman"/>
          <w:lang w:val="de-AT"/>
        </w:rPr>
      </w:pPr>
      <w:r w:rsidRPr="00793723">
        <w:rPr>
          <w:rStyle w:val="Hyperlink"/>
          <w:rFonts w:asciiTheme="minorHAnsi" w:eastAsia="MS Mincho" w:hAnsiTheme="minorHAnsi" w:cs="Times New Roman"/>
          <w:lang w:val="de-AT"/>
        </w:rPr>
        <w:t>https://www.prefa.de</w:t>
      </w:r>
    </w:p>
    <w:p w14:paraId="2DE24D31" w14:textId="534867F9" w:rsidR="004C1612" w:rsidRPr="008939BE" w:rsidRDefault="004C1612" w:rsidP="00AC3E2C">
      <w:pPr>
        <w:spacing w:after="0" w:line="288" w:lineRule="auto"/>
        <w:rPr>
          <w:sz w:val="16"/>
          <w:szCs w:val="16"/>
          <w:lang w:val="pt-PT"/>
        </w:rPr>
      </w:pPr>
    </w:p>
    <w:sectPr w:rsidR="004C1612" w:rsidRPr="008939BE" w:rsidSect="003C57D6">
      <w:headerReference w:type="default" r:id="rId21"/>
      <w:footerReference w:type="default" r:id="rId22"/>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E5F474" w16cex:dateUtc="2024-05-08T10:54:00Z"/>
  <w16cex:commentExtensible w16cex:durableId="29E5F221" w16cex:dateUtc="2024-05-08T10:44:00Z"/>
  <w16cex:commentExtensible w16cex:durableId="29E5F4D5" w16cex:dateUtc="2024-05-08T10:55:00Z"/>
  <w16cex:commentExtensible w16cex:durableId="29E5F55A" w16cex:dateUtc="2024-05-08T10:58:00Z"/>
  <w16cex:commentExtensible w16cex:durableId="29E5F61A" w16cex:dateUtc="2024-05-08T11:01:00Z"/>
  <w16cex:commentExtensible w16cex:durableId="29E5F69F" w16cex:dateUtc="2024-05-08T11:03:00Z"/>
  <w16cex:commentExtensible w16cex:durableId="29E5F6EB" w16cex:dateUtc="2024-05-08T11:04:00Z"/>
  <w16cex:commentExtensible w16cex:durableId="29E5F702" w16cex:dateUtc="2024-05-08T11:05:00Z"/>
  <w16cex:commentExtensible w16cex:durableId="29E5F7E8" w16cex:dateUtc="2024-05-08T11:08:00Z"/>
  <w16cex:commentExtensible w16cex:durableId="29E5F7BA" w16cex:dateUtc="2024-05-08T11:08:00Z"/>
  <w16cex:commentExtensible w16cex:durableId="29E5F7AD" w16cex:dateUtc="2024-05-08T11:07:00Z"/>
  <w16cex:commentExtensible w16cex:durableId="29E5F82D" w16cex:dateUtc="2024-05-08T11:10:00Z"/>
  <w16cex:commentExtensible w16cex:durableId="29E5F8B1" w16cex:dateUtc="2024-05-08T11:12:00Z"/>
  <w16cex:commentExtensible w16cex:durableId="29E5F97D" w16cex:dateUtc="2024-05-08T11: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BB6C3F4" w16cid:durableId="29E5F474"/>
  <w16cid:commentId w16cid:paraId="6A0C83E0" w16cid:durableId="29E5F221"/>
  <w16cid:commentId w16cid:paraId="54E74736" w16cid:durableId="29E5F4D5"/>
  <w16cid:commentId w16cid:paraId="1493B58A" w16cid:durableId="29E5F55A"/>
  <w16cid:commentId w16cid:paraId="0CAE5975" w16cid:durableId="29E5F61A"/>
  <w16cid:commentId w16cid:paraId="1D0BBB1D" w16cid:durableId="29E5F69F"/>
  <w16cid:commentId w16cid:paraId="44230B47" w16cid:durableId="29E5F6EB"/>
  <w16cid:commentId w16cid:paraId="28ADD21C" w16cid:durableId="29E5F702"/>
  <w16cid:commentId w16cid:paraId="2889417E" w16cid:durableId="29E5F7E8"/>
  <w16cid:commentId w16cid:paraId="2BEDC0D8" w16cid:durableId="29E5F7BA"/>
  <w16cid:commentId w16cid:paraId="60A3B865" w16cid:durableId="29E5F7AD"/>
  <w16cid:commentId w16cid:paraId="1A9C6697" w16cid:durableId="29E5F82D"/>
  <w16cid:commentId w16cid:paraId="05B1CFD3" w16cid:durableId="29E5F8B1"/>
  <w16cid:commentId w16cid:paraId="5A101B9C" w16cid:durableId="29E5F97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209CFB" w14:textId="77777777" w:rsidR="00222397" w:rsidRDefault="00222397" w:rsidP="006F2311">
      <w:pPr>
        <w:spacing w:after="0" w:line="240" w:lineRule="auto"/>
      </w:pPr>
      <w:r>
        <w:separator/>
      </w:r>
    </w:p>
  </w:endnote>
  <w:endnote w:type="continuationSeparator" w:id="0">
    <w:p w14:paraId="3A223BEE" w14:textId="77777777" w:rsidR="00222397" w:rsidRDefault="00222397" w:rsidP="006F2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DB784" w14:textId="229A10F8" w:rsidR="000C3D2F" w:rsidRPr="000C3D2F" w:rsidRDefault="000C3D2F" w:rsidP="000C3D2F">
    <w:pPr>
      <w:pStyle w:val="Fuzeile"/>
      <w:jc w:val="right"/>
      <w:rPr>
        <w:rFonts w:cs="Times New Roman"/>
        <w:sz w:val="16"/>
        <w:szCs w:val="16"/>
      </w:rPr>
    </w:pPr>
    <w:r w:rsidRPr="000C3D2F">
      <w:rPr>
        <w:rFonts w:cs="Times New Roman"/>
        <w:sz w:val="16"/>
        <w:szCs w:val="16"/>
      </w:rPr>
      <w:t xml:space="preserve">Seite </w:t>
    </w:r>
    <w:r w:rsidR="00EE59FA">
      <w:rPr>
        <w:rFonts w:cs="Times New Roman"/>
        <w:noProof/>
        <w:sz w:val="16"/>
        <w:szCs w:val="16"/>
      </w:rPr>
      <w:t>2</w:t>
    </w:r>
    <w:r w:rsidRPr="000C3D2F">
      <w:rPr>
        <w:rFonts w:cs="Times New Roman"/>
        <w:sz w:val="16"/>
        <w:szCs w:val="16"/>
      </w:rPr>
      <w:t xml:space="preserve"> von </w:t>
    </w:r>
    <w:r w:rsidR="00EE59FA">
      <w:rPr>
        <w:rFonts w:cs="Times New Roman"/>
        <w:noProof/>
        <w:sz w:val="16"/>
        <w:szCs w:val="16"/>
      </w:rPr>
      <w:t>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040CA6" w14:textId="77777777" w:rsidR="00222397" w:rsidRDefault="00222397" w:rsidP="006F2311">
      <w:pPr>
        <w:spacing w:after="0" w:line="240" w:lineRule="auto"/>
      </w:pPr>
      <w:r>
        <w:separator/>
      </w:r>
    </w:p>
  </w:footnote>
  <w:footnote w:type="continuationSeparator" w:id="0">
    <w:p w14:paraId="0F0BD015" w14:textId="77777777" w:rsidR="00222397" w:rsidRDefault="00222397" w:rsidP="006F2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A7367" w14:textId="77777777" w:rsidR="00F864C8" w:rsidRDefault="00F81894">
    <w:pPr>
      <w:pStyle w:val="Kopfzeile"/>
    </w:pPr>
    <w:r>
      <w:rPr>
        <w:noProof/>
        <w:color w:val="2B579A"/>
        <w:shd w:val="clear" w:color="auto" w:fill="E6E6E6"/>
      </w:rPr>
      <w:drawing>
        <wp:inline distT="0" distB="0" distL="0" distR="0" wp14:anchorId="39189C80" wp14:editId="606047D3">
          <wp:extent cx="2667000" cy="742950"/>
          <wp:effectExtent l="0" t="0" r="0" b="0"/>
          <wp:docPr id="2" name="Grafik 2" descr="C:\Users\AlmeidBe\AppData\Local\Microsoft\Windows\INetCache\Content.Word\PREFA_Logo_DE_H_Sub_2022_CMYK_pos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eidBe\AppData\Local\Microsoft\Windows\INetCache\Content.Word\PREFA_Logo_DE_H_Sub_2022_CMYK_pos 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742950"/>
                  </a:xfrm>
                  <a:prstGeom prst="rect">
                    <a:avLst/>
                  </a:prstGeom>
                  <a:noFill/>
                  <a:ln>
                    <a:noFill/>
                  </a:ln>
                </pic:spPr>
              </pic:pic>
            </a:graphicData>
          </a:graphic>
        </wp:inline>
      </w:drawing>
    </w:r>
  </w:p>
  <w:p w14:paraId="696A39EA" w14:textId="77777777" w:rsidR="00F864C8" w:rsidRDefault="00F864C8">
    <w:pPr>
      <w:pStyle w:val="Kopfzeile"/>
    </w:pPr>
  </w:p>
  <w:p w14:paraId="2B3CBDD2" w14:textId="77777777" w:rsidR="00F864C8" w:rsidRDefault="00F864C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644"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396DF0"/>
    <w:multiLevelType w:val="hybridMultilevel"/>
    <w:tmpl w:val="D37A9FD4"/>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1E3A6136"/>
    <w:multiLevelType w:val="hybridMultilevel"/>
    <w:tmpl w:val="5EF68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6C5616"/>
    <w:multiLevelType w:val="hybridMultilevel"/>
    <w:tmpl w:val="A7A87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4A1F9B"/>
    <w:multiLevelType w:val="hybridMultilevel"/>
    <w:tmpl w:val="42EA6014"/>
    <w:lvl w:ilvl="0" w:tplc="D2EE6B20">
      <w:start w:val="16"/>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84A2FBF"/>
    <w:multiLevelType w:val="hybridMultilevel"/>
    <w:tmpl w:val="08A2908A"/>
    <w:lvl w:ilvl="0" w:tplc="0C07000F">
      <w:start w:val="1"/>
      <w:numFmt w:val="decimal"/>
      <w:lvlText w:val="%1."/>
      <w:lvlJc w:val="left"/>
      <w:pPr>
        <w:ind w:left="720" w:hanging="360"/>
      </w:pPr>
    </w:lvl>
    <w:lvl w:ilvl="1" w:tplc="4B4E63FC">
      <w:start w:val="1"/>
      <w:numFmt w:val="decimal"/>
      <w:lvlText w:val="%2."/>
      <w:lvlJc w:val="left"/>
      <w:pPr>
        <w:ind w:left="1440" w:hanging="360"/>
      </w:pPr>
      <w:rPr>
        <w:rFonts w:asciiTheme="minorHAnsi" w:eastAsiaTheme="minorHAnsi" w:hAnsiTheme="minorHAnsi" w:cstheme="minorBidi"/>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15:restartNumberingAfterBreak="0">
    <w:nsid w:val="48A0721A"/>
    <w:multiLevelType w:val="hybridMultilevel"/>
    <w:tmpl w:val="4D54266E"/>
    <w:lvl w:ilvl="0" w:tplc="61B83A84">
      <w:numFmt w:val="bullet"/>
      <w:lvlText w:val=""/>
      <w:lvlJc w:val="left"/>
      <w:pPr>
        <w:ind w:left="720" w:hanging="360"/>
      </w:pPr>
      <w:rPr>
        <w:rFonts w:ascii="Wingdings" w:eastAsia="MS Mincho"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B3E5AC2"/>
    <w:multiLevelType w:val="hybridMultilevel"/>
    <w:tmpl w:val="20800F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51D10B58"/>
    <w:multiLevelType w:val="hybridMultilevel"/>
    <w:tmpl w:val="9B28F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1DA6F6C"/>
    <w:multiLevelType w:val="hybridMultilevel"/>
    <w:tmpl w:val="AD2AC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F70B11"/>
    <w:multiLevelType w:val="multilevel"/>
    <w:tmpl w:val="85E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5D619F"/>
    <w:multiLevelType w:val="multilevel"/>
    <w:tmpl w:val="929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082F79"/>
    <w:multiLevelType w:val="hybridMultilevel"/>
    <w:tmpl w:val="4DD2F1F6"/>
    <w:lvl w:ilvl="0" w:tplc="EBF84FAE">
      <w:start w:val="1"/>
      <w:numFmt w:val="decimal"/>
      <w:lvlText w:val="%1.)"/>
      <w:lvlJc w:val="left"/>
      <w:pPr>
        <w:ind w:left="786"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71784D59"/>
    <w:multiLevelType w:val="hybridMultilevel"/>
    <w:tmpl w:val="BFB29DB0"/>
    <w:lvl w:ilvl="0" w:tplc="0C070001">
      <w:start w:val="1"/>
      <w:numFmt w:val="bullet"/>
      <w:lvlText w:val=""/>
      <w:lvlJc w:val="left"/>
      <w:pPr>
        <w:ind w:left="720" w:hanging="360"/>
      </w:pPr>
      <w:rPr>
        <w:rFonts w:ascii="Symbol" w:hAnsi="Symbol" w:hint="default"/>
      </w:rPr>
    </w:lvl>
    <w:lvl w:ilvl="1" w:tplc="E40EAB18">
      <w:numFmt w:val="bullet"/>
      <w:lvlText w:val="–"/>
      <w:lvlJc w:val="left"/>
      <w:pPr>
        <w:ind w:left="1440" w:hanging="360"/>
      </w:pPr>
      <w:rPr>
        <w:rFonts w:ascii="Arial" w:eastAsiaTheme="minorHAnsi"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2"/>
  </w:num>
  <w:num w:numId="3">
    <w:abstractNumId w:val="0"/>
  </w:num>
  <w:num w:numId="4">
    <w:abstractNumId w:val="3"/>
  </w:num>
  <w:num w:numId="5">
    <w:abstractNumId w:val="1"/>
  </w:num>
  <w:num w:numId="6">
    <w:abstractNumId w:val="4"/>
  </w:num>
  <w:num w:numId="7">
    <w:abstractNumId w:val="14"/>
  </w:num>
  <w:num w:numId="8">
    <w:abstractNumId w:val="5"/>
  </w:num>
  <w:num w:numId="9">
    <w:abstractNumId w:val="9"/>
  </w:num>
  <w:num w:numId="10">
    <w:abstractNumId w:val="12"/>
  </w:num>
  <w:num w:numId="11">
    <w:abstractNumId w:val="11"/>
  </w:num>
  <w:num w:numId="12">
    <w:abstractNumId w:val="7"/>
  </w:num>
  <w:num w:numId="13">
    <w:abstractNumId w:val="8"/>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1"/>
  <w:activeWritingStyle w:appName="MSWord" w:lang="de-AT" w:vendorID="64" w:dllVersion="6" w:nlCheck="1" w:checkStyle="0"/>
  <w:activeWritingStyle w:appName="MSWord" w:lang="de-DE" w:vendorID="64" w:dllVersion="6" w:nlCheck="1" w:checkStyle="0"/>
  <w:activeWritingStyle w:appName="MSWord" w:lang="pt-PT" w:vendorID="64" w:dllVersion="6" w:nlCheck="1" w:checkStyle="0"/>
  <w:activeWritingStyle w:appName="MSWord" w:lang="en-US" w:vendorID="64" w:dllVersion="6" w:nlCheck="1" w:checkStyle="1"/>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de-AT" w:vendorID="64" w:dllVersion="4096" w:nlCheck="1" w:checkStyle="0"/>
  <w:activeWritingStyle w:appName="MSWord" w:lang="pt-PT" w:vendorID="64" w:dllVersion="4096" w:nlCheck="1" w:checkStyle="0"/>
  <w:activeWritingStyle w:appName="MSWord" w:lang="en-US" w:vendorID="64" w:dllVersion="4096" w:nlCheck="1" w:checkStyle="0"/>
  <w:activeWritingStyle w:appName="MSWord" w:lang="de-DE" w:vendorID="64" w:dllVersion="131078" w:nlCheck="1" w:checkStyle="0"/>
  <w:activeWritingStyle w:appName="MSWord" w:lang="de-AT" w:vendorID="64" w:dllVersion="131078" w:nlCheck="1" w:checkStyle="0"/>
  <w:proofState w:spelling="clean" w:grammar="clean"/>
  <w:documentProtection w:edit="trackedChanges"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D13"/>
    <w:rsid w:val="00000709"/>
    <w:rsid w:val="00001BFC"/>
    <w:rsid w:val="00004902"/>
    <w:rsid w:val="0000498D"/>
    <w:rsid w:val="000074E7"/>
    <w:rsid w:val="00012058"/>
    <w:rsid w:val="00012BE8"/>
    <w:rsid w:val="0001384A"/>
    <w:rsid w:val="00017261"/>
    <w:rsid w:val="0001737F"/>
    <w:rsid w:val="00017460"/>
    <w:rsid w:val="000221A9"/>
    <w:rsid w:val="00023CF5"/>
    <w:rsid w:val="0002777F"/>
    <w:rsid w:val="00034BE2"/>
    <w:rsid w:val="00035DB4"/>
    <w:rsid w:val="00036CF6"/>
    <w:rsid w:val="00040A1A"/>
    <w:rsid w:val="00041459"/>
    <w:rsid w:val="0005079A"/>
    <w:rsid w:val="00051B5B"/>
    <w:rsid w:val="00051EDD"/>
    <w:rsid w:val="0005284A"/>
    <w:rsid w:val="0006187D"/>
    <w:rsid w:val="00065934"/>
    <w:rsid w:val="00067D55"/>
    <w:rsid w:val="000710BD"/>
    <w:rsid w:val="00071CD2"/>
    <w:rsid w:val="000739EE"/>
    <w:rsid w:val="00081965"/>
    <w:rsid w:val="00081A96"/>
    <w:rsid w:val="00090327"/>
    <w:rsid w:val="00091217"/>
    <w:rsid w:val="00091D76"/>
    <w:rsid w:val="00097719"/>
    <w:rsid w:val="000A0308"/>
    <w:rsid w:val="000A345D"/>
    <w:rsid w:val="000A52E5"/>
    <w:rsid w:val="000A68CF"/>
    <w:rsid w:val="000A6BDF"/>
    <w:rsid w:val="000B2455"/>
    <w:rsid w:val="000B5969"/>
    <w:rsid w:val="000B6CEF"/>
    <w:rsid w:val="000C2766"/>
    <w:rsid w:val="000C2ED7"/>
    <w:rsid w:val="000C3D2F"/>
    <w:rsid w:val="000C46AF"/>
    <w:rsid w:val="000C4E88"/>
    <w:rsid w:val="000C53AA"/>
    <w:rsid w:val="000C7407"/>
    <w:rsid w:val="000D04BD"/>
    <w:rsid w:val="000D48C3"/>
    <w:rsid w:val="000D56FE"/>
    <w:rsid w:val="000D6724"/>
    <w:rsid w:val="000E22EB"/>
    <w:rsid w:val="000E50C6"/>
    <w:rsid w:val="000E6692"/>
    <w:rsid w:val="000E71EA"/>
    <w:rsid w:val="000E72C5"/>
    <w:rsid w:val="000F0272"/>
    <w:rsid w:val="000F07F0"/>
    <w:rsid w:val="000F5044"/>
    <w:rsid w:val="000F6FCA"/>
    <w:rsid w:val="001007A4"/>
    <w:rsid w:val="00103153"/>
    <w:rsid w:val="00105C33"/>
    <w:rsid w:val="00110841"/>
    <w:rsid w:val="00112374"/>
    <w:rsid w:val="00117EE7"/>
    <w:rsid w:val="001274C2"/>
    <w:rsid w:val="00130E4E"/>
    <w:rsid w:val="001322BC"/>
    <w:rsid w:val="00142D97"/>
    <w:rsid w:val="00144E99"/>
    <w:rsid w:val="00144F71"/>
    <w:rsid w:val="0014697B"/>
    <w:rsid w:val="00147A25"/>
    <w:rsid w:val="001522BB"/>
    <w:rsid w:val="0015238E"/>
    <w:rsid w:val="0016058D"/>
    <w:rsid w:val="00161D89"/>
    <w:rsid w:val="00167345"/>
    <w:rsid w:val="0016736D"/>
    <w:rsid w:val="00173BA4"/>
    <w:rsid w:val="00180BC4"/>
    <w:rsid w:val="00182945"/>
    <w:rsid w:val="00183A08"/>
    <w:rsid w:val="00185105"/>
    <w:rsid w:val="001863F8"/>
    <w:rsid w:val="00186641"/>
    <w:rsid w:val="00190041"/>
    <w:rsid w:val="00194BAF"/>
    <w:rsid w:val="00195879"/>
    <w:rsid w:val="001A0588"/>
    <w:rsid w:val="001A086F"/>
    <w:rsid w:val="001A0FA6"/>
    <w:rsid w:val="001A4EAB"/>
    <w:rsid w:val="001B01F4"/>
    <w:rsid w:val="001B115D"/>
    <w:rsid w:val="001B18A3"/>
    <w:rsid w:val="001B1F77"/>
    <w:rsid w:val="001B3151"/>
    <w:rsid w:val="001B3B56"/>
    <w:rsid w:val="001B54A9"/>
    <w:rsid w:val="001B7222"/>
    <w:rsid w:val="001B73E2"/>
    <w:rsid w:val="001C305A"/>
    <w:rsid w:val="001D03CD"/>
    <w:rsid w:val="001D151A"/>
    <w:rsid w:val="001D44B2"/>
    <w:rsid w:val="001E2A12"/>
    <w:rsid w:val="001E34E1"/>
    <w:rsid w:val="001E4109"/>
    <w:rsid w:val="001E4CAC"/>
    <w:rsid w:val="001E5630"/>
    <w:rsid w:val="001E6855"/>
    <w:rsid w:val="001F06BB"/>
    <w:rsid w:val="001F25BA"/>
    <w:rsid w:val="001F36CB"/>
    <w:rsid w:val="001F5B4D"/>
    <w:rsid w:val="002030E4"/>
    <w:rsid w:val="0020435A"/>
    <w:rsid w:val="00204DAC"/>
    <w:rsid w:val="00206536"/>
    <w:rsid w:val="00207B00"/>
    <w:rsid w:val="00210968"/>
    <w:rsid w:val="0021200F"/>
    <w:rsid w:val="002135A4"/>
    <w:rsid w:val="00215945"/>
    <w:rsid w:val="00215C73"/>
    <w:rsid w:val="00220771"/>
    <w:rsid w:val="00222397"/>
    <w:rsid w:val="00224E0B"/>
    <w:rsid w:val="00224E63"/>
    <w:rsid w:val="00224EDB"/>
    <w:rsid w:val="00231922"/>
    <w:rsid w:val="00232A96"/>
    <w:rsid w:val="00232FA7"/>
    <w:rsid w:val="00236F31"/>
    <w:rsid w:val="0024309B"/>
    <w:rsid w:val="00243A1A"/>
    <w:rsid w:val="00246B26"/>
    <w:rsid w:val="0025592E"/>
    <w:rsid w:val="00256194"/>
    <w:rsid w:val="00256896"/>
    <w:rsid w:val="0026070C"/>
    <w:rsid w:val="0026081C"/>
    <w:rsid w:val="00260A48"/>
    <w:rsid w:val="0026119D"/>
    <w:rsid w:val="00261490"/>
    <w:rsid w:val="00265C3B"/>
    <w:rsid w:val="002679A9"/>
    <w:rsid w:val="00267BD7"/>
    <w:rsid w:val="00270251"/>
    <w:rsid w:val="0027074C"/>
    <w:rsid w:val="00271557"/>
    <w:rsid w:val="00271BB6"/>
    <w:rsid w:val="00272C0B"/>
    <w:rsid w:val="002736DD"/>
    <w:rsid w:val="00274229"/>
    <w:rsid w:val="00280229"/>
    <w:rsid w:val="002803E8"/>
    <w:rsid w:val="0028376B"/>
    <w:rsid w:val="002872F2"/>
    <w:rsid w:val="0029012C"/>
    <w:rsid w:val="002904D5"/>
    <w:rsid w:val="00290597"/>
    <w:rsid w:val="0029077F"/>
    <w:rsid w:val="0029161B"/>
    <w:rsid w:val="00294F20"/>
    <w:rsid w:val="00296DFD"/>
    <w:rsid w:val="002A2229"/>
    <w:rsid w:val="002A2A23"/>
    <w:rsid w:val="002A56A8"/>
    <w:rsid w:val="002A694B"/>
    <w:rsid w:val="002B465F"/>
    <w:rsid w:val="002B5162"/>
    <w:rsid w:val="002B6DD4"/>
    <w:rsid w:val="002C2107"/>
    <w:rsid w:val="002C56E0"/>
    <w:rsid w:val="002C5E02"/>
    <w:rsid w:val="002D0DD3"/>
    <w:rsid w:val="002D5B72"/>
    <w:rsid w:val="002E1131"/>
    <w:rsid w:val="002E2F2D"/>
    <w:rsid w:val="002F3EB3"/>
    <w:rsid w:val="002F3FD3"/>
    <w:rsid w:val="002F4D8C"/>
    <w:rsid w:val="002F6F72"/>
    <w:rsid w:val="002F7F40"/>
    <w:rsid w:val="0030061F"/>
    <w:rsid w:val="00303A0C"/>
    <w:rsid w:val="00306AA8"/>
    <w:rsid w:val="003116C5"/>
    <w:rsid w:val="00315139"/>
    <w:rsid w:val="003171E2"/>
    <w:rsid w:val="00317D6F"/>
    <w:rsid w:val="00320210"/>
    <w:rsid w:val="003206E4"/>
    <w:rsid w:val="003210E1"/>
    <w:rsid w:val="00323271"/>
    <w:rsid w:val="00323284"/>
    <w:rsid w:val="003254A0"/>
    <w:rsid w:val="00330899"/>
    <w:rsid w:val="00333FD3"/>
    <w:rsid w:val="00334635"/>
    <w:rsid w:val="003371C3"/>
    <w:rsid w:val="0033771A"/>
    <w:rsid w:val="00346085"/>
    <w:rsid w:val="00346BAA"/>
    <w:rsid w:val="00347066"/>
    <w:rsid w:val="003507F8"/>
    <w:rsid w:val="00361B0A"/>
    <w:rsid w:val="00362693"/>
    <w:rsid w:val="00366813"/>
    <w:rsid w:val="00373C0C"/>
    <w:rsid w:val="003752FD"/>
    <w:rsid w:val="0037633D"/>
    <w:rsid w:val="00377206"/>
    <w:rsid w:val="003773F8"/>
    <w:rsid w:val="0038182C"/>
    <w:rsid w:val="0038312B"/>
    <w:rsid w:val="00383B18"/>
    <w:rsid w:val="00384133"/>
    <w:rsid w:val="00384393"/>
    <w:rsid w:val="003848C4"/>
    <w:rsid w:val="003862A5"/>
    <w:rsid w:val="003870E1"/>
    <w:rsid w:val="0038756C"/>
    <w:rsid w:val="003902BF"/>
    <w:rsid w:val="003916BD"/>
    <w:rsid w:val="003940C1"/>
    <w:rsid w:val="00394D9D"/>
    <w:rsid w:val="003974F2"/>
    <w:rsid w:val="003A14FB"/>
    <w:rsid w:val="003A3864"/>
    <w:rsid w:val="003A54D6"/>
    <w:rsid w:val="003B3BED"/>
    <w:rsid w:val="003B6D50"/>
    <w:rsid w:val="003B6D7A"/>
    <w:rsid w:val="003C09BD"/>
    <w:rsid w:val="003C1D49"/>
    <w:rsid w:val="003C2103"/>
    <w:rsid w:val="003C226E"/>
    <w:rsid w:val="003C39C3"/>
    <w:rsid w:val="003C49AA"/>
    <w:rsid w:val="003C5441"/>
    <w:rsid w:val="003C57D6"/>
    <w:rsid w:val="003C5811"/>
    <w:rsid w:val="003C6537"/>
    <w:rsid w:val="003C66DB"/>
    <w:rsid w:val="003C6C5B"/>
    <w:rsid w:val="003C70F0"/>
    <w:rsid w:val="003C77D5"/>
    <w:rsid w:val="003D1103"/>
    <w:rsid w:val="003D35F8"/>
    <w:rsid w:val="003D3850"/>
    <w:rsid w:val="003D55E9"/>
    <w:rsid w:val="003E0251"/>
    <w:rsid w:val="003E3885"/>
    <w:rsid w:val="003E4DE8"/>
    <w:rsid w:val="003E5C4B"/>
    <w:rsid w:val="003E6608"/>
    <w:rsid w:val="003E6929"/>
    <w:rsid w:val="003E721A"/>
    <w:rsid w:val="003F0666"/>
    <w:rsid w:val="003F1420"/>
    <w:rsid w:val="003F306C"/>
    <w:rsid w:val="003F3559"/>
    <w:rsid w:val="003F4F70"/>
    <w:rsid w:val="00403C53"/>
    <w:rsid w:val="00410D2F"/>
    <w:rsid w:val="0041241F"/>
    <w:rsid w:val="00412D4D"/>
    <w:rsid w:val="0041413F"/>
    <w:rsid w:val="0042136D"/>
    <w:rsid w:val="00421BCB"/>
    <w:rsid w:val="004242FF"/>
    <w:rsid w:val="00424782"/>
    <w:rsid w:val="00432A11"/>
    <w:rsid w:val="004335F3"/>
    <w:rsid w:val="00433A40"/>
    <w:rsid w:val="004356DD"/>
    <w:rsid w:val="00436654"/>
    <w:rsid w:val="00436AD3"/>
    <w:rsid w:val="00437151"/>
    <w:rsid w:val="0044147B"/>
    <w:rsid w:val="00441A92"/>
    <w:rsid w:val="00443391"/>
    <w:rsid w:val="0044536E"/>
    <w:rsid w:val="0044615A"/>
    <w:rsid w:val="0044776E"/>
    <w:rsid w:val="00447BEC"/>
    <w:rsid w:val="004511FB"/>
    <w:rsid w:val="00454DD6"/>
    <w:rsid w:val="004627C1"/>
    <w:rsid w:val="00463AB6"/>
    <w:rsid w:val="004652DC"/>
    <w:rsid w:val="004673E1"/>
    <w:rsid w:val="004675F3"/>
    <w:rsid w:val="00472AC8"/>
    <w:rsid w:val="004750A5"/>
    <w:rsid w:val="00475326"/>
    <w:rsid w:val="00475EDB"/>
    <w:rsid w:val="0048400F"/>
    <w:rsid w:val="004856B0"/>
    <w:rsid w:val="00485B4B"/>
    <w:rsid w:val="00490F13"/>
    <w:rsid w:val="00491581"/>
    <w:rsid w:val="00491C73"/>
    <w:rsid w:val="004928B0"/>
    <w:rsid w:val="0049643E"/>
    <w:rsid w:val="004A18AD"/>
    <w:rsid w:val="004A1A94"/>
    <w:rsid w:val="004A4DBF"/>
    <w:rsid w:val="004A61A9"/>
    <w:rsid w:val="004A6A3F"/>
    <w:rsid w:val="004A7EEA"/>
    <w:rsid w:val="004B3161"/>
    <w:rsid w:val="004B3775"/>
    <w:rsid w:val="004B397A"/>
    <w:rsid w:val="004C1612"/>
    <w:rsid w:val="004C189B"/>
    <w:rsid w:val="004C4F38"/>
    <w:rsid w:val="004D1C70"/>
    <w:rsid w:val="004D7E60"/>
    <w:rsid w:val="004E0B91"/>
    <w:rsid w:val="004E16D0"/>
    <w:rsid w:val="004E1A9B"/>
    <w:rsid w:val="004E35B0"/>
    <w:rsid w:val="004E710F"/>
    <w:rsid w:val="004E7CC5"/>
    <w:rsid w:val="004F1F7D"/>
    <w:rsid w:val="004F55B2"/>
    <w:rsid w:val="004F55B8"/>
    <w:rsid w:val="004F5C23"/>
    <w:rsid w:val="004F68EA"/>
    <w:rsid w:val="00500FCA"/>
    <w:rsid w:val="00501259"/>
    <w:rsid w:val="00501D7D"/>
    <w:rsid w:val="00506BDE"/>
    <w:rsid w:val="005117F4"/>
    <w:rsid w:val="005139F1"/>
    <w:rsid w:val="00513C88"/>
    <w:rsid w:val="00514821"/>
    <w:rsid w:val="00515491"/>
    <w:rsid w:val="005159A7"/>
    <w:rsid w:val="005160B6"/>
    <w:rsid w:val="005174D6"/>
    <w:rsid w:val="00517CFE"/>
    <w:rsid w:val="00520C9D"/>
    <w:rsid w:val="00525D47"/>
    <w:rsid w:val="00535532"/>
    <w:rsid w:val="005362CE"/>
    <w:rsid w:val="00536898"/>
    <w:rsid w:val="00542BE4"/>
    <w:rsid w:val="005443F8"/>
    <w:rsid w:val="005448AD"/>
    <w:rsid w:val="00545687"/>
    <w:rsid w:val="00545D3B"/>
    <w:rsid w:val="005623AB"/>
    <w:rsid w:val="00567057"/>
    <w:rsid w:val="00570387"/>
    <w:rsid w:val="00570AF2"/>
    <w:rsid w:val="00571120"/>
    <w:rsid w:val="005717BD"/>
    <w:rsid w:val="0057196C"/>
    <w:rsid w:val="00572A88"/>
    <w:rsid w:val="00573394"/>
    <w:rsid w:val="005755D8"/>
    <w:rsid w:val="005769AD"/>
    <w:rsid w:val="005820F2"/>
    <w:rsid w:val="00582364"/>
    <w:rsid w:val="00582D75"/>
    <w:rsid w:val="00583CE9"/>
    <w:rsid w:val="005864BC"/>
    <w:rsid w:val="00586602"/>
    <w:rsid w:val="00596B93"/>
    <w:rsid w:val="005A0A07"/>
    <w:rsid w:val="005A10A5"/>
    <w:rsid w:val="005A26B2"/>
    <w:rsid w:val="005A4081"/>
    <w:rsid w:val="005B0949"/>
    <w:rsid w:val="005B4982"/>
    <w:rsid w:val="005B706E"/>
    <w:rsid w:val="005C2D53"/>
    <w:rsid w:val="005C6588"/>
    <w:rsid w:val="005C6986"/>
    <w:rsid w:val="005C7A64"/>
    <w:rsid w:val="005D09A9"/>
    <w:rsid w:val="005D1589"/>
    <w:rsid w:val="005D58AC"/>
    <w:rsid w:val="005D5D07"/>
    <w:rsid w:val="005D5EC9"/>
    <w:rsid w:val="005D7D3F"/>
    <w:rsid w:val="005E44AC"/>
    <w:rsid w:val="005F108E"/>
    <w:rsid w:val="005F160F"/>
    <w:rsid w:val="005F1C0C"/>
    <w:rsid w:val="005F4FF2"/>
    <w:rsid w:val="005F6FDE"/>
    <w:rsid w:val="0060083E"/>
    <w:rsid w:val="0060257B"/>
    <w:rsid w:val="00604BE7"/>
    <w:rsid w:val="00604F03"/>
    <w:rsid w:val="006076C3"/>
    <w:rsid w:val="0061247B"/>
    <w:rsid w:val="0061392A"/>
    <w:rsid w:val="00616693"/>
    <w:rsid w:val="0061768C"/>
    <w:rsid w:val="006205C9"/>
    <w:rsid w:val="006223C0"/>
    <w:rsid w:val="00623A4A"/>
    <w:rsid w:val="006242B4"/>
    <w:rsid w:val="006266C5"/>
    <w:rsid w:val="006273A5"/>
    <w:rsid w:val="00630068"/>
    <w:rsid w:val="00630F16"/>
    <w:rsid w:val="00631A55"/>
    <w:rsid w:val="00631BDD"/>
    <w:rsid w:val="0063204B"/>
    <w:rsid w:val="00635C74"/>
    <w:rsid w:val="00635EB9"/>
    <w:rsid w:val="00637B42"/>
    <w:rsid w:val="006407D5"/>
    <w:rsid w:val="00640E7C"/>
    <w:rsid w:val="00640F8C"/>
    <w:rsid w:val="00642383"/>
    <w:rsid w:val="00642E1C"/>
    <w:rsid w:val="006430B7"/>
    <w:rsid w:val="00643271"/>
    <w:rsid w:val="00644DAC"/>
    <w:rsid w:val="00650A11"/>
    <w:rsid w:val="0065577A"/>
    <w:rsid w:val="00655D1D"/>
    <w:rsid w:val="00660DEE"/>
    <w:rsid w:val="0066247F"/>
    <w:rsid w:val="00663AE8"/>
    <w:rsid w:val="00663C82"/>
    <w:rsid w:val="0066525E"/>
    <w:rsid w:val="00665B11"/>
    <w:rsid w:val="006668E9"/>
    <w:rsid w:val="006678E2"/>
    <w:rsid w:val="00667A17"/>
    <w:rsid w:val="00667BB1"/>
    <w:rsid w:val="00670461"/>
    <w:rsid w:val="006718D1"/>
    <w:rsid w:val="006729C3"/>
    <w:rsid w:val="00672A5F"/>
    <w:rsid w:val="00673848"/>
    <w:rsid w:val="0068563C"/>
    <w:rsid w:val="00685A83"/>
    <w:rsid w:val="00690161"/>
    <w:rsid w:val="006926AF"/>
    <w:rsid w:val="0069501E"/>
    <w:rsid w:val="00696969"/>
    <w:rsid w:val="006A00BC"/>
    <w:rsid w:val="006A0FC9"/>
    <w:rsid w:val="006A163E"/>
    <w:rsid w:val="006A2334"/>
    <w:rsid w:val="006A6106"/>
    <w:rsid w:val="006B44CD"/>
    <w:rsid w:val="006B482D"/>
    <w:rsid w:val="006B749B"/>
    <w:rsid w:val="006B7A29"/>
    <w:rsid w:val="006C5175"/>
    <w:rsid w:val="006C5411"/>
    <w:rsid w:val="006C5BDA"/>
    <w:rsid w:val="006D2A0C"/>
    <w:rsid w:val="006D3966"/>
    <w:rsid w:val="006D50CC"/>
    <w:rsid w:val="006D600E"/>
    <w:rsid w:val="006D714F"/>
    <w:rsid w:val="006E1964"/>
    <w:rsid w:val="006E3F10"/>
    <w:rsid w:val="006E4E3E"/>
    <w:rsid w:val="006F2311"/>
    <w:rsid w:val="006F36D4"/>
    <w:rsid w:val="006F668E"/>
    <w:rsid w:val="006F74C9"/>
    <w:rsid w:val="00702910"/>
    <w:rsid w:val="00704445"/>
    <w:rsid w:val="00704C91"/>
    <w:rsid w:val="0071209C"/>
    <w:rsid w:val="0071230D"/>
    <w:rsid w:val="00712AAB"/>
    <w:rsid w:val="00712DBC"/>
    <w:rsid w:val="00714193"/>
    <w:rsid w:val="00716883"/>
    <w:rsid w:val="00716D99"/>
    <w:rsid w:val="007214D2"/>
    <w:rsid w:val="00722EF3"/>
    <w:rsid w:val="007230E7"/>
    <w:rsid w:val="007260C8"/>
    <w:rsid w:val="00726204"/>
    <w:rsid w:val="0072645D"/>
    <w:rsid w:val="00731193"/>
    <w:rsid w:val="00734FE7"/>
    <w:rsid w:val="00736A4B"/>
    <w:rsid w:val="00746E6D"/>
    <w:rsid w:val="00753569"/>
    <w:rsid w:val="00754705"/>
    <w:rsid w:val="00757451"/>
    <w:rsid w:val="00760FFA"/>
    <w:rsid w:val="00761989"/>
    <w:rsid w:val="00761CB7"/>
    <w:rsid w:val="007627A7"/>
    <w:rsid w:val="0076440E"/>
    <w:rsid w:val="00765531"/>
    <w:rsid w:val="007666B1"/>
    <w:rsid w:val="0077151B"/>
    <w:rsid w:val="00774CA1"/>
    <w:rsid w:val="007750EA"/>
    <w:rsid w:val="00777972"/>
    <w:rsid w:val="00784ABD"/>
    <w:rsid w:val="00785D2D"/>
    <w:rsid w:val="0078735C"/>
    <w:rsid w:val="007915F4"/>
    <w:rsid w:val="007A51AA"/>
    <w:rsid w:val="007A6F12"/>
    <w:rsid w:val="007B019B"/>
    <w:rsid w:val="007B0380"/>
    <w:rsid w:val="007B4A1B"/>
    <w:rsid w:val="007B7148"/>
    <w:rsid w:val="007B7619"/>
    <w:rsid w:val="007C06BE"/>
    <w:rsid w:val="007C0EBA"/>
    <w:rsid w:val="007C1AEA"/>
    <w:rsid w:val="007C2DD6"/>
    <w:rsid w:val="007C77EE"/>
    <w:rsid w:val="007C7988"/>
    <w:rsid w:val="007D1312"/>
    <w:rsid w:val="007E54A0"/>
    <w:rsid w:val="007F1BC7"/>
    <w:rsid w:val="007F5BAE"/>
    <w:rsid w:val="00801088"/>
    <w:rsid w:val="00802EE8"/>
    <w:rsid w:val="00810589"/>
    <w:rsid w:val="00813713"/>
    <w:rsid w:val="00814F16"/>
    <w:rsid w:val="008225FB"/>
    <w:rsid w:val="0082281D"/>
    <w:rsid w:val="00825C69"/>
    <w:rsid w:val="00826EA9"/>
    <w:rsid w:val="008331D8"/>
    <w:rsid w:val="00833A0E"/>
    <w:rsid w:val="008441E0"/>
    <w:rsid w:val="00844545"/>
    <w:rsid w:val="00844FA1"/>
    <w:rsid w:val="00845A70"/>
    <w:rsid w:val="0084719B"/>
    <w:rsid w:val="008540AF"/>
    <w:rsid w:val="00854B95"/>
    <w:rsid w:val="008561B7"/>
    <w:rsid w:val="00856274"/>
    <w:rsid w:val="0085649B"/>
    <w:rsid w:val="008566B6"/>
    <w:rsid w:val="00857595"/>
    <w:rsid w:val="00857CF9"/>
    <w:rsid w:val="00864672"/>
    <w:rsid w:val="008678E7"/>
    <w:rsid w:val="008707CB"/>
    <w:rsid w:val="00871543"/>
    <w:rsid w:val="00872833"/>
    <w:rsid w:val="0088020F"/>
    <w:rsid w:val="008824B6"/>
    <w:rsid w:val="00884DDB"/>
    <w:rsid w:val="0088562F"/>
    <w:rsid w:val="00890506"/>
    <w:rsid w:val="0089079E"/>
    <w:rsid w:val="00891604"/>
    <w:rsid w:val="008939BE"/>
    <w:rsid w:val="008A02BF"/>
    <w:rsid w:val="008A0C38"/>
    <w:rsid w:val="008A1926"/>
    <w:rsid w:val="008A628E"/>
    <w:rsid w:val="008A7422"/>
    <w:rsid w:val="008B202D"/>
    <w:rsid w:val="008B3027"/>
    <w:rsid w:val="008B5BF5"/>
    <w:rsid w:val="008B5D3B"/>
    <w:rsid w:val="008B5FEC"/>
    <w:rsid w:val="008B65E5"/>
    <w:rsid w:val="008B743F"/>
    <w:rsid w:val="008C3F2C"/>
    <w:rsid w:val="008C4051"/>
    <w:rsid w:val="008D0487"/>
    <w:rsid w:val="008F0613"/>
    <w:rsid w:val="008F13EC"/>
    <w:rsid w:val="008F2455"/>
    <w:rsid w:val="008F24B4"/>
    <w:rsid w:val="008F2661"/>
    <w:rsid w:val="008F38DB"/>
    <w:rsid w:val="008F39D4"/>
    <w:rsid w:val="008F3F42"/>
    <w:rsid w:val="008F4D6A"/>
    <w:rsid w:val="008F5E43"/>
    <w:rsid w:val="008F6857"/>
    <w:rsid w:val="00901593"/>
    <w:rsid w:val="00905F61"/>
    <w:rsid w:val="00906652"/>
    <w:rsid w:val="00907FCE"/>
    <w:rsid w:val="00911DC6"/>
    <w:rsid w:val="00915809"/>
    <w:rsid w:val="00920672"/>
    <w:rsid w:val="00925007"/>
    <w:rsid w:val="00925250"/>
    <w:rsid w:val="00925506"/>
    <w:rsid w:val="0092670E"/>
    <w:rsid w:val="0093173E"/>
    <w:rsid w:val="00934597"/>
    <w:rsid w:val="0093500C"/>
    <w:rsid w:val="009410B5"/>
    <w:rsid w:val="00941F31"/>
    <w:rsid w:val="00944180"/>
    <w:rsid w:val="00944A09"/>
    <w:rsid w:val="00945109"/>
    <w:rsid w:val="0094675E"/>
    <w:rsid w:val="00951A40"/>
    <w:rsid w:val="00951E34"/>
    <w:rsid w:val="0096512A"/>
    <w:rsid w:val="009652DC"/>
    <w:rsid w:val="0097203E"/>
    <w:rsid w:val="00972E84"/>
    <w:rsid w:val="00975D06"/>
    <w:rsid w:val="00975F21"/>
    <w:rsid w:val="00976843"/>
    <w:rsid w:val="009769E7"/>
    <w:rsid w:val="00976F4D"/>
    <w:rsid w:val="00977E8D"/>
    <w:rsid w:val="00984492"/>
    <w:rsid w:val="00994054"/>
    <w:rsid w:val="00994297"/>
    <w:rsid w:val="0099486E"/>
    <w:rsid w:val="00996F80"/>
    <w:rsid w:val="009976DE"/>
    <w:rsid w:val="009A107E"/>
    <w:rsid w:val="009A1A18"/>
    <w:rsid w:val="009A1CD9"/>
    <w:rsid w:val="009A2001"/>
    <w:rsid w:val="009A362E"/>
    <w:rsid w:val="009A36AC"/>
    <w:rsid w:val="009A43A4"/>
    <w:rsid w:val="009A516C"/>
    <w:rsid w:val="009A6CC4"/>
    <w:rsid w:val="009B10B8"/>
    <w:rsid w:val="009B4448"/>
    <w:rsid w:val="009C1452"/>
    <w:rsid w:val="009C1DBD"/>
    <w:rsid w:val="009C4CAA"/>
    <w:rsid w:val="009C5210"/>
    <w:rsid w:val="009C5F66"/>
    <w:rsid w:val="009C63D9"/>
    <w:rsid w:val="009C78E4"/>
    <w:rsid w:val="009D02EA"/>
    <w:rsid w:val="009D284A"/>
    <w:rsid w:val="009D2D13"/>
    <w:rsid w:val="009D365D"/>
    <w:rsid w:val="009D3F09"/>
    <w:rsid w:val="009D566C"/>
    <w:rsid w:val="009E0B4F"/>
    <w:rsid w:val="009E102B"/>
    <w:rsid w:val="009E5D0B"/>
    <w:rsid w:val="009E5EE0"/>
    <w:rsid w:val="009E6160"/>
    <w:rsid w:val="009E642D"/>
    <w:rsid w:val="009E6E6A"/>
    <w:rsid w:val="009E7EED"/>
    <w:rsid w:val="009F26A4"/>
    <w:rsid w:val="009F26A8"/>
    <w:rsid w:val="009F2D65"/>
    <w:rsid w:val="00A00155"/>
    <w:rsid w:val="00A00ED0"/>
    <w:rsid w:val="00A0388A"/>
    <w:rsid w:val="00A03A61"/>
    <w:rsid w:val="00A03C95"/>
    <w:rsid w:val="00A052FE"/>
    <w:rsid w:val="00A11C7B"/>
    <w:rsid w:val="00A13E13"/>
    <w:rsid w:val="00A145E9"/>
    <w:rsid w:val="00A160F1"/>
    <w:rsid w:val="00A17EA4"/>
    <w:rsid w:val="00A24BF4"/>
    <w:rsid w:val="00A254F2"/>
    <w:rsid w:val="00A34C32"/>
    <w:rsid w:val="00A358F9"/>
    <w:rsid w:val="00A36B36"/>
    <w:rsid w:val="00A36EFA"/>
    <w:rsid w:val="00A401F0"/>
    <w:rsid w:val="00A408F8"/>
    <w:rsid w:val="00A43D8E"/>
    <w:rsid w:val="00A564F3"/>
    <w:rsid w:val="00A56E1E"/>
    <w:rsid w:val="00A60D82"/>
    <w:rsid w:val="00A6180A"/>
    <w:rsid w:val="00A62442"/>
    <w:rsid w:val="00A63E4D"/>
    <w:rsid w:val="00A64DA4"/>
    <w:rsid w:val="00A66E76"/>
    <w:rsid w:val="00A703E1"/>
    <w:rsid w:val="00A7075C"/>
    <w:rsid w:val="00A70A5B"/>
    <w:rsid w:val="00A7179C"/>
    <w:rsid w:val="00A719BF"/>
    <w:rsid w:val="00A73066"/>
    <w:rsid w:val="00A7454D"/>
    <w:rsid w:val="00A74D27"/>
    <w:rsid w:val="00A76404"/>
    <w:rsid w:val="00A76A88"/>
    <w:rsid w:val="00A850F9"/>
    <w:rsid w:val="00A86C43"/>
    <w:rsid w:val="00A86D4F"/>
    <w:rsid w:val="00A90748"/>
    <w:rsid w:val="00A90890"/>
    <w:rsid w:val="00A9151C"/>
    <w:rsid w:val="00A943F0"/>
    <w:rsid w:val="00A97259"/>
    <w:rsid w:val="00AA5103"/>
    <w:rsid w:val="00AB367E"/>
    <w:rsid w:val="00AB5924"/>
    <w:rsid w:val="00AC1C83"/>
    <w:rsid w:val="00AC3E2C"/>
    <w:rsid w:val="00AC6FE4"/>
    <w:rsid w:val="00AC7D34"/>
    <w:rsid w:val="00AD182C"/>
    <w:rsid w:val="00AD3B25"/>
    <w:rsid w:val="00AD5059"/>
    <w:rsid w:val="00AD5C95"/>
    <w:rsid w:val="00AD5ECB"/>
    <w:rsid w:val="00AE16A6"/>
    <w:rsid w:val="00AE2BAA"/>
    <w:rsid w:val="00AE5616"/>
    <w:rsid w:val="00AE56E8"/>
    <w:rsid w:val="00AF0678"/>
    <w:rsid w:val="00AF0E24"/>
    <w:rsid w:val="00AF1CFC"/>
    <w:rsid w:val="00AF35D9"/>
    <w:rsid w:val="00AF4E07"/>
    <w:rsid w:val="00B00B72"/>
    <w:rsid w:val="00B0262E"/>
    <w:rsid w:val="00B0347F"/>
    <w:rsid w:val="00B066B6"/>
    <w:rsid w:val="00B07E4C"/>
    <w:rsid w:val="00B106D0"/>
    <w:rsid w:val="00B11C6C"/>
    <w:rsid w:val="00B1384F"/>
    <w:rsid w:val="00B15F48"/>
    <w:rsid w:val="00B21509"/>
    <w:rsid w:val="00B23D09"/>
    <w:rsid w:val="00B242B2"/>
    <w:rsid w:val="00B251FD"/>
    <w:rsid w:val="00B32AF6"/>
    <w:rsid w:val="00B412EA"/>
    <w:rsid w:val="00B44DEA"/>
    <w:rsid w:val="00B46C51"/>
    <w:rsid w:val="00B515E2"/>
    <w:rsid w:val="00B51910"/>
    <w:rsid w:val="00B60FE0"/>
    <w:rsid w:val="00B64757"/>
    <w:rsid w:val="00B73F6F"/>
    <w:rsid w:val="00B75230"/>
    <w:rsid w:val="00B75692"/>
    <w:rsid w:val="00B80FCC"/>
    <w:rsid w:val="00B85A8B"/>
    <w:rsid w:val="00B9055C"/>
    <w:rsid w:val="00B90722"/>
    <w:rsid w:val="00B95593"/>
    <w:rsid w:val="00B96ED4"/>
    <w:rsid w:val="00BA12BC"/>
    <w:rsid w:val="00BA1E8A"/>
    <w:rsid w:val="00BA56A0"/>
    <w:rsid w:val="00BA622B"/>
    <w:rsid w:val="00BA68A7"/>
    <w:rsid w:val="00BA7E3E"/>
    <w:rsid w:val="00BC3AF5"/>
    <w:rsid w:val="00BD2B0F"/>
    <w:rsid w:val="00BD3135"/>
    <w:rsid w:val="00BD4701"/>
    <w:rsid w:val="00BD7C92"/>
    <w:rsid w:val="00BE09FB"/>
    <w:rsid w:val="00BE2E2A"/>
    <w:rsid w:val="00BE3E1B"/>
    <w:rsid w:val="00BE7E1F"/>
    <w:rsid w:val="00BF0E72"/>
    <w:rsid w:val="00BF0F85"/>
    <w:rsid w:val="00BF39DC"/>
    <w:rsid w:val="00BF5F80"/>
    <w:rsid w:val="00BF5F98"/>
    <w:rsid w:val="00C00875"/>
    <w:rsid w:val="00C0296F"/>
    <w:rsid w:val="00C05664"/>
    <w:rsid w:val="00C05D34"/>
    <w:rsid w:val="00C06D92"/>
    <w:rsid w:val="00C11307"/>
    <w:rsid w:val="00C12616"/>
    <w:rsid w:val="00C1285A"/>
    <w:rsid w:val="00C1479F"/>
    <w:rsid w:val="00C14815"/>
    <w:rsid w:val="00C156D4"/>
    <w:rsid w:val="00C1776D"/>
    <w:rsid w:val="00C17EB9"/>
    <w:rsid w:val="00C22B69"/>
    <w:rsid w:val="00C2791E"/>
    <w:rsid w:val="00C30336"/>
    <w:rsid w:val="00C3504C"/>
    <w:rsid w:val="00C35800"/>
    <w:rsid w:val="00C44A4F"/>
    <w:rsid w:val="00C44DE5"/>
    <w:rsid w:val="00C44F65"/>
    <w:rsid w:val="00C4531B"/>
    <w:rsid w:val="00C45B6A"/>
    <w:rsid w:val="00C515B2"/>
    <w:rsid w:val="00C56FA3"/>
    <w:rsid w:val="00C61F2F"/>
    <w:rsid w:val="00C6772A"/>
    <w:rsid w:val="00C709F3"/>
    <w:rsid w:val="00C71AF8"/>
    <w:rsid w:val="00C76AF8"/>
    <w:rsid w:val="00C772FB"/>
    <w:rsid w:val="00C77C04"/>
    <w:rsid w:val="00C81207"/>
    <w:rsid w:val="00C84D99"/>
    <w:rsid w:val="00C85D72"/>
    <w:rsid w:val="00C8746F"/>
    <w:rsid w:val="00C925E2"/>
    <w:rsid w:val="00C94BFE"/>
    <w:rsid w:val="00C959C3"/>
    <w:rsid w:val="00CA14FE"/>
    <w:rsid w:val="00CA46A9"/>
    <w:rsid w:val="00CA5A5D"/>
    <w:rsid w:val="00CA6495"/>
    <w:rsid w:val="00CB05B4"/>
    <w:rsid w:val="00CB12B0"/>
    <w:rsid w:val="00CB13B7"/>
    <w:rsid w:val="00CB196B"/>
    <w:rsid w:val="00CB1AAE"/>
    <w:rsid w:val="00CB1B50"/>
    <w:rsid w:val="00CB1BF5"/>
    <w:rsid w:val="00CB401C"/>
    <w:rsid w:val="00CB4970"/>
    <w:rsid w:val="00CB694B"/>
    <w:rsid w:val="00CB7B5D"/>
    <w:rsid w:val="00CC0403"/>
    <w:rsid w:val="00CC474E"/>
    <w:rsid w:val="00CC4F40"/>
    <w:rsid w:val="00CD1966"/>
    <w:rsid w:val="00CD4269"/>
    <w:rsid w:val="00CD4979"/>
    <w:rsid w:val="00CD5C2A"/>
    <w:rsid w:val="00CD7C2D"/>
    <w:rsid w:val="00CE0E5A"/>
    <w:rsid w:val="00CE1593"/>
    <w:rsid w:val="00CE2CAD"/>
    <w:rsid w:val="00CE3023"/>
    <w:rsid w:val="00CE6CFD"/>
    <w:rsid w:val="00CE6F66"/>
    <w:rsid w:val="00CF092C"/>
    <w:rsid w:val="00CF147E"/>
    <w:rsid w:val="00CF43C1"/>
    <w:rsid w:val="00CF4C67"/>
    <w:rsid w:val="00CF6936"/>
    <w:rsid w:val="00CF7CE6"/>
    <w:rsid w:val="00D10666"/>
    <w:rsid w:val="00D12C36"/>
    <w:rsid w:val="00D140F6"/>
    <w:rsid w:val="00D15AEC"/>
    <w:rsid w:val="00D21386"/>
    <w:rsid w:val="00D2207E"/>
    <w:rsid w:val="00D26635"/>
    <w:rsid w:val="00D26ECB"/>
    <w:rsid w:val="00D274C5"/>
    <w:rsid w:val="00D31CF6"/>
    <w:rsid w:val="00D33F79"/>
    <w:rsid w:val="00D34535"/>
    <w:rsid w:val="00D34566"/>
    <w:rsid w:val="00D34EBB"/>
    <w:rsid w:val="00D36AA3"/>
    <w:rsid w:val="00D37080"/>
    <w:rsid w:val="00D4056E"/>
    <w:rsid w:val="00D41EFF"/>
    <w:rsid w:val="00D42840"/>
    <w:rsid w:val="00D45DA1"/>
    <w:rsid w:val="00D47C21"/>
    <w:rsid w:val="00D52A7A"/>
    <w:rsid w:val="00D54F9D"/>
    <w:rsid w:val="00D57A52"/>
    <w:rsid w:val="00D57E8B"/>
    <w:rsid w:val="00D623E1"/>
    <w:rsid w:val="00D62D8F"/>
    <w:rsid w:val="00D65215"/>
    <w:rsid w:val="00D6749D"/>
    <w:rsid w:val="00D70B21"/>
    <w:rsid w:val="00D70B93"/>
    <w:rsid w:val="00D7749B"/>
    <w:rsid w:val="00D7784C"/>
    <w:rsid w:val="00D806F5"/>
    <w:rsid w:val="00D80810"/>
    <w:rsid w:val="00D82234"/>
    <w:rsid w:val="00D87509"/>
    <w:rsid w:val="00D90907"/>
    <w:rsid w:val="00D91B82"/>
    <w:rsid w:val="00D93F33"/>
    <w:rsid w:val="00D950DF"/>
    <w:rsid w:val="00D95DB5"/>
    <w:rsid w:val="00DA20CE"/>
    <w:rsid w:val="00DA689F"/>
    <w:rsid w:val="00DB07F6"/>
    <w:rsid w:val="00DB0F80"/>
    <w:rsid w:val="00DB404C"/>
    <w:rsid w:val="00DC28E7"/>
    <w:rsid w:val="00DC3E80"/>
    <w:rsid w:val="00DC5465"/>
    <w:rsid w:val="00DC74AA"/>
    <w:rsid w:val="00DD207F"/>
    <w:rsid w:val="00DD2A70"/>
    <w:rsid w:val="00DD5C8B"/>
    <w:rsid w:val="00DD6E73"/>
    <w:rsid w:val="00DE0EBE"/>
    <w:rsid w:val="00DE21C0"/>
    <w:rsid w:val="00DE38E0"/>
    <w:rsid w:val="00DE3E80"/>
    <w:rsid w:val="00DE4B27"/>
    <w:rsid w:val="00DE5EA4"/>
    <w:rsid w:val="00DE6350"/>
    <w:rsid w:val="00DF10E4"/>
    <w:rsid w:val="00DF1B94"/>
    <w:rsid w:val="00E042AA"/>
    <w:rsid w:val="00E05572"/>
    <w:rsid w:val="00E061A1"/>
    <w:rsid w:val="00E07718"/>
    <w:rsid w:val="00E119A0"/>
    <w:rsid w:val="00E133B5"/>
    <w:rsid w:val="00E1533B"/>
    <w:rsid w:val="00E25BA9"/>
    <w:rsid w:val="00E25DB8"/>
    <w:rsid w:val="00E3077C"/>
    <w:rsid w:val="00E30EC3"/>
    <w:rsid w:val="00E34883"/>
    <w:rsid w:val="00E37021"/>
    <w:rsid w:val="00E37650"/>
    <w:rsid w:val="00E40289"/>
    <w:rsid w:val="00E42E1F"/>
    <w:rsid w:val="00E43AD8"/>
    <w:rsid w:val="00E46BE2"/>
    <w:rsid w:val="00E47E8B"/>
    <w:rsid w:val="00E52A08"/>
    <w:rsid w:val="00E54EAF"/>
    <w:rsid w:val="00E5681D"/>
    <w:rsid w:val="00E575ED"/>
    <w:rsid w:val="00E57CE3"/>
    <w:rsid w:val="00E57F01"/>
    <w:rsid w:val="00E61893"/>
    <w:rsid w:val="00E65662"/>
    <w:rsid w:val="00E6575E"/>
    <w:rsid w:val="00E67D47"/>
    <w:rsid w:val="00E720A9"/>
    <w:rsid w:val="00E72389"/>
    <w:rsid w:val="00E750EE"/>
    <w:rsid w:val="00E82FD2"/>
    <w:rsid w:val="00E85187"/>
    <w:rsid w:val="00E8530F"/>
    <w:rsid w:val="00E86D5D"/>
    <w:rsid w:val="00E86E7F"/>
    <w:rsid w:val="00E872D8"/>
    <w:rsid w:val="00E87A1C"/>
    <w:rsid w:val="00E923CD"/>
    <w:rsid w:val="00E92DEB"/>
    <w:rsid w:val="00E92E41"/>
    <w:rsid w:val="00E94034"/>
    <w:rsid w:val="00E96124"/>
    <w:rsid w:val="00EA1848"/>
    <w:rsid w:val="00EA1B2A"/>
    <w:rsid w:val="00EA530B"/>
    <w:rsid w:val="00EA5F1B"/>
    <w:rsid w:val="00EB4023"/>
    <w:rsid w:val="00EB535D"/>
    <w:rsid w:val="00EB6A5A"/>
    <w:rsid w:val="00EC098C"/>
    <w:rsid w:val="00EC0E87"/>
    <w:rsid w:val="00EC123C"/>
    <w:rsid w:val="00EC368A"/>
    <w:rsid w:val="00EC4A06"/>
    <w:rsid w:val="00EC4F27"/>
    <w:rsid w:val="00EC4F35"/>
    <w:rsid w:val="00EC5E9C"/>
    <w:rsid w:val="00EC780E"/>
    <w:rsid w:val="00ED0304"/>
    <w:rsid w:val="00ED2B9E"/>
    <w:rsid w:val="00ED4728"/>
    <w:rsid w:val="00ED4EBE"/>
    <w:rsid w:val="00ED59BE"/>
    <w:rsid w:val="00ED6A49"/>
    <w:rsid w:val="00ED75F4"/>
    <w:rsid w:val="00EE0B78"/>
    <w:rsid w:val="00EE3245"/>
    <w:rsid w:val="00EE3A12"/>
    <w:rsid w:val="00EE59FA"/>
    <w:rsid w:val="00EE6EF2"/>
    <w:rsid w:val="00EF017B"/>
    <w:rsid w:val="00EF0491"/>
    <w:rsid w:val="00EF1320"/>
    <w:rsid w:val="00EF2387"/>
    <w:rsid w:val="00EF25DA"/>
    <w:rsid w:val="00EF473B"/>
    <w:rsid w:val="00EF6703"/>
    <w:rsid w:val="00EF69F0"/>
    <w:rsid w:val="00F01637"/>
    <w:rsid w:val="00F0256F"/>
    <w:rsid w:val="00F04129"/>
    <w:rsid w:val="00F049F0"/>
    <w:rsid w:val="00F05541"/>
    <w:rsid w:val="00F058D9"/>
    <w:rsid w:val="00F07533"/>
    <w:rsid w:val="00F1161D"/>
    <w:rsid w:val="00F11B39"/>
    <w:rsid w:val="00F13CB0"/>
    <w:rsid w:val="00F202CE"/>
    <w:rsid w:val="00F21A94"/>
    <w:rsid w:val="00F2353E"/>
    <w:rsid w:val="00F31103"/>
    <w:rsid w:val="00F36A90"/>
    <w:rsid w:val="00F40266"/>
    <w:rsid w:val="00F45FCE"/>
    <w:rsid w:val="00F46E8B"/>
    <w:rsid w:val="00F475C5"/>
    <w:rsid w:val="00F50866"/>
    <w:rsid w:val="00F50C49"/>
    <w:rsid w:val="00F52DFA"/>
    <w:rsid w:val="00F5442F"/>
    <w:rsid w:val="00F5446F"/>
    <w:rsid w:val="00F54CDF"/>
    <w:rsid w:val="00F55334"/>
    <w:rsid w:val="00F55EE2"/>
    <w:rsid w:val="00F55EF2"/>
    <w:rsid w:val="00F570ED"/>
    <w:rsid w:val="00F578AC"/>
    <w:rsid w:val="00F6094D"/>
    <w:rsid w:val="00F61815"/>
    <w:rsid w:val="00F70EC3"/>
    <w:rsid w:val="00F72906"/>
    <w:rsid w:val="00F736E6"/>
    <w:rsid w:val="00F8066C"/>
    <w:rsid w:val="00F81894"/>
    <w:rsid w:val="00F8204F"/>
    <w:rsid w:val="00F83872"/>
    <w:rsid w:val="00F84511"/>
    <w:rsid w:val="00F85522"/>
    <w:rsid w:val="00F864C8"/>
    <w:rsid w:val="00F87A9F"/>
    <w:rsid w:val="00F907E5"/>
    <w:rsid w:val="00F91130"/>
    <w:rsid w:val="00F91F84"/>
    <w:rsid w:val="00F9372D"/>
    <w:rsid w:val="00F94ECF"/>
    <w:rsid w:val="00F9668D"/>
    <w:rsid w:val="00FA0D43"/>
    <w:rsid w:val="00FA1705"/>
    <w:rsid w:val="00FA3153"/>
    <w:rsid w:val="00FA72D2"/>
    <w:rsid w:val="00FA7BB5"/>
    <w:rsid w:val="00FB049B"/>
    <w:rsid w:val="00FB0E7C"/>
    <w:rsid w:val="00FB23AD"/>
    <w:rsid w:val="00FB3647"/>
    <w:rsid w:val="00FB396E"/>
    <w:rsid w:val="00FB4C45"/>
    <w:rsid w:val="00FB7D6B"/>
    <w:rsid w:val="00FC1A24"/>
    <w:rsid w:val="00FC2175"/>
    <w:rsid w:val="00FC3F34"/>
    <w:rsid w:val="00FC465A"/>
    <w:rsid w:val="00FC5E22"/>
    <w:rsid w:val="00FE0126"/>
    <w:rsid w:val="00FE0E44"/>
    <w:rsid w:val="00FE23BB"/>
    <w:rsid w:val="00FE63FE"/>
    <w:rsid w:val="00FF12AE"/>
    <w:rsid w:val="00FF1E23"/>
    <w:rsid w:val="00FF43B2"/>
    <w:rsid w:val="00FF581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9B8E6F"/>
  <w15:docId w15:val="{ADE220DA-DEBB-2540-80F0-DB06F271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91D76"/>
  </w:style>
  <w:style w:type="paragraph" w:styleId="berschrift1">
    <w:name w:val="heading 1"/>
    <w:basedOn w:val="Standard"/>
    <w:next w:val="Standard"/>
    <w:link w:val="berschrift1Zchn"/>
    <w:uiPriority w:val="9"/>
    <w:qFormat/>
    <w:rsid w:val="00034BE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chn"/>
    <w:uiPriority w:val="9"/>
    <w:semiHidden/>
    <w:unhideWhenUsed/>
    <w:qFormat/>
    <w:rsid w:val="003C7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410D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F231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F2311"/>
  </w:style>
  <w:style w:type="paragraph" w:styleId="Fuzeile">
    <w:name w:val="footer"/>
    <w:basedOn w:val="Standard"/>
    <w:link w:val="FuzeileZchn"/>
    <w:uiPriority w:val="99"/>
    <w:unhideWhenUsed/>
    <w:rsid w:val="006F231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F2311"/>
  </w:style>
  <w:style w:type="table" w:styleId="Tabellenraster">
    <w:name w:val="Table Grid"/>
    <w:basedOn w:val="NormaleTabelle"/>
    <w:uiPriority w:val="59"/>
    <w:rsid w:val="0008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11DC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1DC6"/>
    <w:rPr>
      <w:rFonts w:ascii="Tahoma" w:hAnsi="Tahoma" w:cs="Tahoma"/>
      <w:sz w:val="16"/>
      <w:szCs w:val="16"/>
    </w:rPr>
  </w:style>
  <w:style w:type="character" w:styleId="Hyperlink">
    <w:name w:val="Hyperlink"/>
    <w:basedOn w:val="Absatz-Standardschriftart"/>
    <w:uiPriority w:val="99"/>
    <w:unhideWhenUsed/>
    <w:rsid w:val="00845A70"/>
    <w:rPr>
      <w:rFonts w:ascii="Verdana" w:hAnsi="Verdana" w:hint="default"/>
      <w:color w:val="CC0000"/>
      <w:u w:val="single"/>
    </w:rPr>
  </w:style>
  <w:style w:type="character" w:customStyle="1" w:styleId="berschrift2Zchn">
    <w:name w:val="Überschrift 2 Zchn"/>
    <w:basedOn w:val="Absatz-Standardschriftart"/>
    <w:link w:val="berschrift2"/>
    <w:uiPriority w:val="9"/>
    <w:semiHidden/>
    <w:rsid w:val="003C70F0"/>
    <w:rPr>
      <w:rFonts w:asciiTheme="majorHAnsi" w:eastAsiaTheme="majorEastAsia" w:hAnsiTheme="majorHAnsi" w:cstheme="majorBidi"/>
      <w:b/>
      <w:bCs/>
      <w:color w:val="4F81BD" w:themeColor="accent1"/>
      <w:sz w:val="26"/>
      <w:szCs w:val="26"/>
    </w:rPr>
  </w:style>
  <w:style w:type="character" w:customStyle="1" w:styleId="A1">
    <w:name w:val="A1"/>
    <w:uiPriority w:val="99"/>
    <w:rsid w:val="009E0B4F"/>
    <w:rPr>
      <w:color w:val="000000"/>
    </w:rPr>
  </w:style>
  <w:style w:type="character" w:styleId="Kommentarzeichen">
    <w:name w:val="annotation reference"/>
    <w:basedOn w:val="Absatz-Standardschriftart"/>
    <w:uiPriority w:val="99"/>
    <w:semiHidden/>
    <w:unhideWhenUsed/>
    <w:rsid w:val="00E92DEB"/>
    <w:rPr>
      <w:sz w:val="16"/>
      <w:szCs w:val="16"/>
    </w:rPr>
  </w:style>
  <w:style w:type="paragraph" w:styleId="Kommentartext">
    <w:name w:val="annotation text"/>
    <w:basedOn w:val="Standard"/>
    <w:link w:val="KommentartextZchn"/>
    <w:uiPriority w:val="99"/>
    <w:semiHidden/>
    <w:unhideWhenUsed/>
    <w:rsid w:val="00E92DE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92DEB"/>
    <w:rPr>
      <w:sz w:val="20"/>
      <w:szCs w:val="20"/>
    </w:rPr>
  </w:style>
  <w:style w:type="paragraph" w:styleId="Kommentarthema">
    <w:name w:val="annotation subject"/>
    <w:basedOn w:val="Kommentartext"/>
    <w:next w:val="Kommentartext"/>
    <w:link w:val="KommentarthemaZchn"/>
    <w:uiPriority w:val="99"/>
    <w:semiHidden/>
    <w:unhideWhenUsed/>
    <w:rsid w:val="00E92DEB"/>
    <w:rPr>
      <w:b/>
      <w:bCs/>
    </w:rPr>
  </w:style>
  <w:style w:type="character" w:customStyle="1" w:styleId="KommentarthemaZchn">
    <w:name w:val="Kommentarthema Zchn"/>
    <w:basedOn w:val="KommentartextZchn"/>
    <w:link w:val="Kommentarthema"/>
    <w:uiPriority w:val="99"/>
    <w:semiHidden/>
    <w:rsid w:val="00E92DEB"/>
    <w:rPr>
      <w:b/>
      <w:bCs/>
      <w:sz w:val="20"/>
      <w:szCs w:val="20"/>
    </w:rPr>
  </w:style>
  <w:style w:type="table" w:customStyle="1" w:styleId="Tabellenraster1">
    <w:name w:val="Tabellenraster1"/>
    <w:basedOn w:val="NormaleTabelle"/>
    <w:next w:val="Tabellenraster"/>
    <w:uiPriority w:val="59"/>
    <w:rsid w:val="005F6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034BE2"/>
    <w:rPr>
      <w:rFonts w:asciiTheme="majorHAnsi" w:eastAsiaTheme="majorEastAsia" w:hAnsiTheme="majorHAnsi" w:cstheme="majorBidi"/>
      <w:b/>
      <w:bCs/>
      <w:color w:val="345A8A" w:themeColor="accent1" w:themeShade="B5"/>
      <w:sz w:val="32"/>
      <w:szCs w:val="32"/>
    </w:rPr>
  </w:style>
  <w:style w:type="paragraph" w:styleId="Listenabsatz">
    <w:name w:val="List Paragraph"/>
    <w:basedOn w:val="Standard"/>
    <w:uiPriority w:val="34"/>
    <w:qFormat/>
    <w:rsid w:val="009C1452"/>
    <w:pPr>
      <w:spacing w:after="0" w:line="240" w:lineRule="auto"/>
      <w:ind w:left="720"/>
      <w:contextualSpacing/>
    </w:pPr>
    <w:rPr>
      <w:sz w:val="24"/>
      <w:szCs w:val="24"/>
      <w:lang w:val="de-AT"/>
    </w:rPr>
  </w:style>
  <w:style w:type="character" w:styleId="BesuchterLink">
    <w:name w:val="FollowedHyperlink"/>
    <w:basedOn w:val="Absatz-Standardschriftart"/>
    <w:uiPriority w:val="99"/>
    <w:semiHidden/>
    <w:unhideWhenUsed/>
    <w:rsid w:val="005F1C0C"/>
    <w:rPr>
      <w:color w:val="800080" w:themeColor="followedHyperlink"/>
      <w:u w:val="single"/>
    </w:rPr>
  </w:style>
  <w:style w:type="paragraph" w:styleId="berarbeitung">
    <w:name w:val="Revision"/>
    <w:hidden/>
    <w:uiPriority w:val="99"/>
    <w:semiHidden/>
    <w:rsid w:val="000C2766"/>
    <w:pPr>
      <w:spacing w:after="0" w:line="240" w:lineRule="auto"/>
    </w:pPr>
  </w:style>
  <w:style w:type="character" w:customStyle="1" w:styleId="NichtaufgelsteErwhnung1">
    <w:name w:val="Nicht aufgelöste Erwähnung1"/>
    <w:basedOn w:val="Absatz-Standardschriftart"/>
    <w:uiPriority w:val="99"/>
    <w:semiHidden/>
    <w:unhideWhenUsed/>
    <w:rsid w:val="0084454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A36EFA"/>
    <w:rPr>
      <w:color w:val="605E5C"/>
      <w:shd w:val="clear" w:color="auto" w:fill="E1DFDD"/>
    </w:rPr>
  </w:style>
  <w:style w:type="character" w:customStyle="1" w:styleId="berschrift3Zchn">
    <w:name w:val="Überschrift 3 Zchn"/>
    <w:basedOn w:val="Absatz-Standardschriftart"/>
    <w:link w:val="berschrift3"/>
    <w:uiPriority w:val="9"/>
    <w:semiHidden/>
    <w:rsid w:val="00410D2F"/>
    <w:rPr>
      <w:rFonts w:asciiTheme="majorHAnsi" w:eastAsiaTheme="majorEastAsia" w:hAnsiTheme="majorHAnsi" w:cstheme="majorBidi"/>
      <w:color w:val="243F60" w:themeColor="accent1" w:themeShade="7F"/>
      <w:sz w:val="24"/>
      <w:szCs w:val="24"/>
    </w:rPr>
  </w:style>
  <w:style w:type="paragraph" w:styleId="StandardWeb">
    <w:name w:val="Normal (Web)"/>
    <w:basedOn w:val="Standard"/>
    <w:uiPriority w:val="99"/>
    <w:semiHidden/>
    <w:unhideWhenUsed/>
    <w:rsid w:val="00410D2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ichtaufgelsteErwhnung3">
    <w:name w:val="Nicht aufgelöste Erwähnung3"/>
    <w:basedOn w:val="Absatz-Standardschriftart"/>
    <w:uiPriority w:val="99"/>
    <w:semiHidden/>
    <w:unhideWhenUsed/>
    <w:rsid w:val="00FB39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57330">
      <w:bodyDiv w:val="1"/>
      <w:marLeft w:val="0"/>
      <w:marRight w:val="0"/>
      <w:marTop w:val="0"/>
      <w:marBottom w:val="0"/>
      <w:divBdr>
        <w:top w:val="none" w:sz="0" w:space="0" w:color="auto"/>
        <w:left w:val="none" w:sz="0" w:space="0" w:color="auto"/>
        <w:bottom w:val="none" w:sz="0" w:space="0" w:color="auto"/>
        <w:right w:val="none" w:sz="0" w:space="0" w:color="auto"/>
      </w:divBdr>
    </w:div>
    <w:div w:id="234628827">
      <w:bodyDiv w:val="1"/>
      <w:marLeft w:val="0"/>
      <w:marRight w:val="0"/>
      <w:marTop w:val="0"/>
      <w:marBottom w:val="0"/>
      <w:divBdr>
        <w:top w:val="none" w:sz="0" w:space="0" w:color="auto"/>
        <w:left w:val="none" w:sz="0" w:space="0" w:color="auto"/>
        <w:bottom w:val="none" w:sz="0" w:space="0" w:color="auto"/>
        <w:right w:val="none" w:sz="0" w:space="0" w:color="auto"/>
      </w:divBdr>
    </w:div>
    <w:div w:id="357313514">
      <w:bodyDiv w:val="1"/>
      <w:marLeft w:val="0"/>
      <w:marRight w:val="0"/>
      <w:marTop w:val="0"/>
      <w:marBottom w:val="0"/>
      <w:divBdr>
        <w:top w:val="none" w:sz="0" w:space="0" w:color="auto"/>
        <w:left w:val="none" w:sz="0" w:space="0" w:color="auto"/>
        <w:bottom w:val="none" w:sz="0" w:space="0" w:color="auto"/>
        <w:right w:val="none" w:sz="0" w:space="0" w:color="auto"/>
      </w:divBdr>
    </w:div>
    <w:div w:id="370495974">
      <w:bodyDiv w:val="1"/>
      <w:marLeft w:val="0"/>
      <w:marRight w:val="0"/>
      <w:marTop w:val="0"/>
      <w:marBottom w:val="0"/>
      <w:divBdr>
        <w:top w:val="none" w:sz="0" w:space="0" w:color="auto"/>
        <w:left w:val="none" w:sz="0" w:space="0" w:color="auto"/>
        <w:bottom w:val="none" w:sz="0" w:space="0" w:color="auto"/>
        <w:right w:val="none" w:sz="0" w:space="0" w:color="auto"/>
      </w:divBdr>
    </w:div>
    <w:div w:id="421101239">
      <w:bodyDiv w:val="1"/>
      <w:marLeft w:val="0"/>
      <w:marRight w:val="0"/>
      <w:marTop w:val="0"/>
      <w:marBottom w:val="0"/>
      <w:divBdr>
        <w:top w:val="none" w:sz="0" w:space="0" w:color="auto"/>
        <w:left w:val="none" w:sz="0" w:space="0" w:color="auto"/>
        <w:bottom w:val="none" w:sz="0" w:space="0" w:color="auto"/>
        <w:right w:val="none" w:sz="0" w:space="0" w:color="auto"/>
      </w:divBdr>
    </w:div>
    <w:div w:id="476146098">
      <w:bodyDiv w:val="1"/>
      <w:marLeft w:val="0"/>
      <w:marRight w:val="0"/>
      <w:marTop w:val="0"/>
      <w:marBottom w:val="0"/>
      <w:divBdr>
        <w:top w:val="none" w:sz="0" w:space="0" w:color="auto"/>
        <w:left w:val="none" w:sz="0" w:space="0" w:color="auto"/>
        <w:bottom w:val="none" w:sz="0" w:space="0" w:color="auto"/>
        <w:right w:val="none" w:sz="0" w:space="0" w:color="auto"/>
      </w:divBdr>
    </w:div>
    <w:div w:id="746876045">
      <w:bodyDiv w:val="1"/>
      <w:marLeft w:val="0"/>
      <w:marRight w:val="0"/>
      <w:marTop w:val="0"/>
      <w:marBottom w:val="0"/>
      <w:divBdr>
        <w:top w:val="none" w:sz="0" w:space="0" w:color="auto"/>
        <w:left w:val="none" w:sz="0" w:space="0" w:color="auto"/>
        <w:bottom w:val="none" w:sz="0" w:space="0" w:color="auto"/>
        <w:right w:val="none" w:sz="0" w:space="0" w:color="auto"/>
      </w:divBdr>
    </w:div>
    <w:div w:id="760563402">
      <w:bodyDiv w:val="1"/>
      <w:marLeft w:val="0"/>
      <w:marRight w:val="0"/>
      <w:marTop w:val="0"/>
      <w:marBottom w:val="0"/>
      <w:divBdr>
        <w:top w:val="none" w:sz="0" w:space="0" w:color="auto"/>
        <w:left w:val="none" w:sz="0" w:space="0" w:color="auto"/>
        <w:bottom w:val="none" w:sz="0" w:space="0" w:color="auto"/>
        <w:right w:val="none" w:sz="0" w:space="0" w:color="auto"/>
      </w:divBdr>
    </w:div>
    <w:div w:id="762142237">
      <w:bodyDiv w:val="1"/>
      <w:marLeft w:val="0"/>
      <w:marRight w:val="0"/>
      <w:marTop w:val="0"/>
      <w:marBottom w:val="0"/>
      <w:divBdr>
        <w:top w:val="none" w:sz="0" w:space="0" w:color="auto"/>
        <w:left w:val="none" w:sz="0" w:space="0" w:color="auto"/>
        <w:bottom w:val="none" w:sz="0" w:space="0" w:color="auto"/>
        <w:right w:val="none" w:sz="0" w:space="0" w:color="auto"/>
      </w:divBdr>
    </w:div>
    <w:div w:id="782842726">
      <w:bodyDiv w:val="1"/>
      <w:marLeft w:val="0"/>
      <w:marRight w:val="0"/>
      <w:marTop w:val="0"/>
      <w:marBottom w:val="0"/>
      <w:divBdr>
        <w:top w:val="none" w:sz="0" w:space="0" w:color="auto"/>
        <w:left w:val="none" w:sz="0" w:space="0" w:color="auto"/>
        <w:bottom w:val="none" w:sz="0" w:space="0" w:color="auto"/>
        <w:right w:val="none" w:sz="0" w:space="0" w:color="auto"/>
      </w:divBdr>
    </w:div>
    <w:div w:id="792557774">
      <w:bodyDiv w:val="1"/>
      <w:marLeft w:val="0"/>
      <w:marRight w:val="0"/>
      <w:marTop w:val="0"/>
      <w:marBottom w:val="0"/>
      <w:divBdr>
        <w:top w:val="none" w:sz="0" w:space="0" w:color="auto"/>
        <w:left w:val="none" w:sz="0" w:space="0" w:color="auto"/>
        <w:bottom w:val="none" w:sz="0" w:space="0" w:color="auto"/>
        <w:right w:val="none" w:sz="0" w:space="0" w:color="auto"/>
      </w:divBdr>
    </w:div>
    <w:div w:id="819543620">
      <w:bodyDiv w:val="1"/>
      <w:marLeft w:val="0"/>
      <w:marRight w:val="0"/>
      <w:marTop w:val="0"/>
      <w:marBottom w:val="0"/>
      <w:divBdr>
        <w:top w:val="none" w:sz="0" w:space="0" w:color="auto"/>
        <w:left w:val="none" w:sz="0" w:space="0" w:color="auto"/>
        <w:bottom w:val="none" w:sz="0" w:space="0" w:color="auto"/>
        <w:right w:val="none" w:sz="0" w:space="0" w:color="auto"/>
      </w:divBdr>
    </w:div>
    <w:div w:id="960065180">
      <w:bodyDiv w:val="1"/>
      <w:marLeft w:val="0"/>
      <w:marRight w:val="0"/>
      <w:marTop w:val="0"/>
      <w:marBottom w:val="0"/>
      <w:divBdr>
        <w:top w:val="none" w:sz="0" w:space="0" w:color="auto"/>
        <w:left w:val="none" w:sz="0" w:space="0" w:color="auto"/>
        <w:bottom w:val="none" w:sz="0" w:space="0" w:color="auto"/>
        <w:right w:val="none" w:sz="0" w:space="0" w:color="auto"/>
      </w:divBdr>
    </w:div>
    <w:div w:id="1167090217">
      <w:bodyDiv w:val="1"/>
      <w:marLeft w:val="0"/>
      <w:marRight w:val="0"/>
      <w:marTop w:val="0"/>
      <w:marBottom w:val="0"/>
      <w:divBdr>
        <w:top w:val="none" w:sz="0" w:space="0" w:color="auto"/>
        <w:left w:val="none" w:sz="0" w:space="0" w:color="auto"/>
        <w:bottom w:val="none" w:sz="0" w:space="0" w:color="auto"/>
        <w:right w:val="none" w:sz="0" w:space="0" w:color="auto"/>
      </w:divBdr>
    </w:div>
    <w:div w:id="1261644914">
      <w:bodyDiv w:val="1"/>
      <w:marLeft w:val="0"/>
      <w:marRight w:val="0"/>
      <w:marTop w:val="0"/>
      <w:marBottom w:val="0"/>
      <w:divBdr>
        <w:top w:val="none" w:sz="0" w:space="0" w:color="auto"/>
        <w:left w:val="none" w:sz="0" w:space="0" w:color="auto"/>
        <w:bottom w:val="none" w:sz="0" w:space="0" w:color="auto"/>
        <w:right w:val="none" w:sz="0" w:space="0" w:color="auto"/>
      </w:divBdr>
    </w:div>
    <w:div w:id="1276059253">
      <w:bodyDiv w:val="1"/>
      <w:marLeft w:val="0"/>
      <w:marRight w:val="0"/>
      <w:marTop w:val="0"/>
      <w:marBottom w:val="0"/>
      <w:divBdr>
        <w:top w:val="none" w:sz="0" w:space="0" w:color="auto"/>
        <w:left w:val="none" w:sz="0" w:space="0" w:color="auto"/>
        <w:bottom w:val="none" w:sz="0" w:space="0" w:color="auto"/>
        <w:right w:val="none" w:sz="0" w:space="0" w:color="auto"/>
      </w:divBdr>
    </w:div>
    <w:div w:id="1294367870">
      <w:bodyDiv w:val="1"/>
      <w:marLeft w:val="0"/>
      <w:marRight w:val="0"/>
      <w:marTop w:val="0"/>
      <w:marBottom w:val="0"/>
      <w:divBdr>
        <w:top w:val="none" w:sz="0" w:space="0" w:color="auto"/>
        <w:left w:val="none" w:sz="0" w:space="0" w:color="auto"/>
        <w:bottom w:val="none" w:sz="0" w:space="0" w:color="auto"/>
        <w:right w:val="none" w:sz="0" w:space="0" w:color="auto"/>
      </w:divBdr>
    </w:div>
    <w:div w:id="1312177633">
      <w:bodyDiv w:val="1"/>
      <w:marLeft w:val="0"/>
      <w:marRight w:val="0"/>
      <w:marTop w:val="0"/>
      <w:marBottom w:val="0"/>
      <w:divBdr>
        <w:top w:val="none" w:sz="0" w:space="0" w:color="auto"/>
        <w:left w:val="none" w:sz="0" w:space="0" w:color="auto"/>
        <w:bottom w:val="none" w:sz="0" w:space="0" w:color="auto"/>
        <w:right w:val="none" w:sz="0" w:space="0" w:color="auto"/>
      </w:divBdr>
      <w:divsChild>
        <w:div w:id="1473524845">
          <w:marLeft w:val="0"/>
          <w:marRight w:val="0"/>
          <w:marTop w:val="0"/>
          <w:marBottom w:val="0"/>
          <w:divBdr>
            <w:top w:val="none" w:sz="0" w:space="0" w:color="auto"/>
            <w:left w:val="none" w:sz="0" w:space="0" w:color="auto"/>
            <w:bottom w:val="none" w:sz="0" w:space="0" w:color="auto"/>
            <w:right w:val="none" w:sz="0" w:space="0" w:color="auto"/>
          </w:divBdr>
          <w:divsChild>
            <w:div w:id="152648400">
              <w:marLeft w:val="0"/>
              <w:marRight w:val="0"/>
              <w:marTop w:val="0"/>
              <w:marBottom w:val="0"/>
              <w:divBdr>
                <w:top w:val="none" w:sz="0" w:space="0" w:color="auto"/>
                <w:left w:val="none" w:sz="0" w:space="0" w:color="auto"/>
                <w:bottom w:val="none" w:sz="0" w:space="0" w:color="auto"/>
                <w:right w:val="none" w:sz="0" w:space="0" w:color="auto"/>
              </w:divBdr>
              <w:divsChild>
                <w:div w:id="8202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3987">
      <w:bodyDiv w:val="1"/>
      <w:marLeft w:val="0"/>
      <w:marRight w:val="0"/>
      <w:marTop w:val="0"/>
      <w:marBottom w:val="0"/>
      <w:divBdr>
        <w:top w:val="none" w:sz="0" w:space="0" w:color="auto"/>
        <w:left w:val="none" w:sz="0" w:space="0" w:color="auto"/>
        <w:bottom w:val="none" w:sz="0" w:space="0" w:color="auto"/>
        <w:right w:val="none" w:sz="0" w:space="0" w:color="auto"/>
      </w:divBdr>
    </w:div>
    <w:div w:id="1496724967">
      <w:bodyDiv w:val="1"/>
      <w:marLeft w:val="0"/>
      <w:marRight w:val="0"/>
      <w:marTop w:val="0"/>
      <w:marBottom w:val="0"/>
      <w:divBdr>
        <w:top w:val="none" w:sz="0" w:space="0" w:color="auto"/>
        <w:left w:val="none" w:sz="0" w:space="0" w:color="auto"/>
        <w:bottom w:val="none" w:sz="0" w:space="0" w:color="auto"/>
        <w:right w:val="none" w:sz="0" w:space="0" w:color="auto"/>
      </w:divBdr>
    </w:div>
    <w:div w:id="1538854491">
      <w:bodyDiv w:val="1"/>
      <w:marLeft w:val="0"/>
      <w:marRight w:val="0"/>
      <w:marTop w:val="0"/>
      <w:marBottom w:val="0"/>
      <w:divBdr>
        <w:top w:val="none" w:sz="0" w:space="0" w:color="auto"/>
        <w:left w:val="none" w:sz="0" w:space="0" w:color="auto"/>
        <w:bottom w:val="none" w:sz="0" w:space="0" w:color="auto"/>
        <w:right w:val="none" w:sz="0" w:space="0" w:color="auto"/>
      </w:divBdr>
    </w:div>
    <w:div w:id="1600484666">
      <w:bodyDiv w:val="1"/>
      <w:marLeft w:val="0"/>
      <w:marRight w:val="0"/>
      <w:marTop w:val="0"/>
      <w:marBottom w:val="0"/>
      <w:divBdr>
        <w:top w:val="none" w:sz="0" w:space="0" w:color="auto"/>
        <w:left w:val="none" w:sz="0" w:space="0" w:color="auto"/>
        <w:bottom w:val="none" w:sz="0" w:space="0" w:color="auto"/>
        <w:right w:val="none" w:sz="0" w:space="0" w:color="auto"/>
      </w:divBdr>
    </w:div>
    <w:div w:id="1681589057">
      <w:bodyDiv w:val="1"/>
      <w:marLeft w:val="0"/>
      <w:marRight w:val="0"/>
      <w:marTop w:val="0"/>
      <w:marBottom w:val="0"/>
      <w:divBdr>
        <w:top w:val="none" w:sz="0" w:space="0" w:color="auto"/>
        <w:left w:val="none" w:sz="0" w:space="0" w:color="auto"/>
        <w:bottom w:val="none" w:sz="0" w:space="0" w:color="auto"/>
        <w:right w:val="none" w:sz="0" w:space="0" w:color="auto"/>
      </w:divBdr>
    </w:div>
    <w:div w:id="1752385848">
      <w:bodyDiv w:val="1"/>
      <w:marLeft w:val="0"/>
      <w:marRight w:val="0"/>
      <w:marTop w:val="0"/>
      <w:marBottom w:val="0"/>
      <w:divBdr>
        <w:top w:val="none" w:sz="0" w:space="0" w:color="auto"/>
        <w:left w:val="none" w:sz="0" w:space="0" w:color="auto"/>
        <w:bottom w:val="none" w:sz="0" w:space="0" w:color="auto"/>
        <w:right w:val="none" w:sz="0" w:space="0" w:color="auto"/>
      </w:divBdr>
    </w:div>
    <w:div w:id="1799684708">
      <w:bodyDiv w:val="1"/>
      <w:marLeft w:val="0"/>
      <w:marRight w:val="0"/>
      <w:marTop w:val="0"/>
      <w:marBottom w:val="0"/>
      <w:divBdr>
        <w:top w:val="none" w:sz="0" w:space="0" w:color="auto"/>
        <w:left w:val="none" w:sz="0" w:space="0" w:color="auto"/>
        <w:bottom w:val="none" w:sz="0" w:space="0" w:color="auto"/>
        <w:right w:val="none" w:sz="0" w:space="0" w:color="auto"/>
      </w:divBdr>
    </w:div>
    <w:div w:id="1999457228">
      <w:bodyDiv w:val="1"/>
      <w:marLeft w:val="0"/>
      <w:marRight w:val="0"/>
      <w:marTop w:val="0"/>
      <w:marBottom w:val="0"/>
      <w:divBdr>
        <w:top w:val="none" w:sz="0" w:space="0" w:color="auto"/>
        <w:left w:val="none" w:sz="0" w:space="0" w:color="auto"/>
        <w:bottom w:val="none" w:sz="0" w:space="0" w:color="auto"/>
        <w:right w:val="none" w:sz="0" w:space="0" w:color="auto"/>
      </w:divBdr>
    </w:div>
    <w:div w:id="2005089486">
      <w:bodyDiv w:val="1"/>
      <w:marLeft w:val="0"/>
      <w:marRight w:val="0"/>
      <w:marTop w:val="0"/>
      <w:marBottom w:val="0"/>
      <w:divBdr>
        <w:top w:val="none" w:sz="0" w:space="0" w:color="auto"/>
        <w:left w:val="none" w:sz="0" w:space="0" w:color="auto"/>
        <w:bottom w:val="none" w:sz="0" w:space="0" w:color="auto"/>
        <w:right w:val="none" w:sz="0" w:space="0" w:color="auto"/>
      </w:divBdr>
    </w:div>
    <w:div w:id="2027705006">
      <w:bodyDiv w:val="1"/>
      <w:marLeft w:val="0"/>
      <w:marRight w:val="0"/>
      <w:marTop w:val="0"/>
      <w:marBottom w:val="0"/>
      <w:divBdr>
        <w:top w:val="none" w:sz="0" w:space="0" w:color="auto"/>
        <w:left w:val="none" w:sz="0" w:space="0" w:color="auto"/>
        <w:bottom w:val="none" w:sz="0" w:space="0" w:color="auto"/>
        <w:right w:val="none" w:sz="0" w:space="0" w:color="auto"/>
      </w:divBdr>
      <w:divsChild>
        <w:div w:id="154809134">
          <w:marLeft w:val="0"/>
          <w:marRight w:val="0"/>
          <w:marTop w:val="0"/>
          <w:marBottom w:val="0"/>
          <w:divBdr>
            <w:top w:val="none" w:sz="0" w:space="0" w:color="auto"/>
            <w:left w:val="none" w:sz="0" w:space="0" w:color="auto"/>
            <w:bottom w:val="none" w:sz="0" w:space="0" w:color="auto"/>
            <w:right w:val="none" w:sz="0" w:space="0" w:color="auto"/>
          </w:divBdr>
          <w:divsChild>
            <w:div w:id="806122858">
              <w:marLeft w:val="0"/>
              <w:marRight w:val="0"/>
              <w:marTop w:val="0"/>
              <w:marBottom w:val="0"/>
              <w:divBdr>
                <w:top w:val="none" w:sz="0" w:space="0" w:color="auto"/>
                <w:left w:val="none" w:sz="0" w:space="0" w:color="auto"/>
                <w:bottom w:val="none" w:sz="0" w:space="0" w:color="auto"/>
                <w:right w:val="none" w:sz="0" w:space="0" w:color="auto"/>
              </w:divBdr>
              <w:divsChild>
                <w:div w:id="911355497">
                  <w:marLeft w:val="0"/>
                  <w:marRight w:val="0"/>
                  <w:marTop w:val="0"/>
                  <w:marBottom w:val="0"/>
                  <w:divBdr>
                    <w:top w:val="none" w:sz="0" w:space="0" w:color="auto"/>
                    <w:left w:val="none" w:sz="0" w:space="0" w:color="auto"/>
                    <w:bottom w:val="none" w:sz="0" w:space="0" w:color="auto"/>
                    <w:right w:val="none" w:sz="0" w:space="0" w:color="auto"/>
                  </w:divBdr>
                  <w:divsChild>
                    <w:div w:id="1868173134">
                      <w:marLeft w:val="0"/>
                      <w:marRight w:val="0"/>
                      <w:marTop w:val="0"/>
                      <w:marBottom w:val="0"/>
                      <w:divBdr>
                        <w:top w:val="none" w:sz="0" w:space="0" w:color="auto"/>
                        <w:left w:val="none" w:sz="0" w:space="0" w:color="auto"/>
                        <w:bottom w:val="none" w:sz="0" w:space="0" w:color="auto"/>
                        <w:right w:val="none" w:sz="0" w:space="0" w:color="auto"/>
                      </w:divBdr>
                    </w:div>
                  </w:divsChild>
                </w:div>
                <w:div w:id="1121806138">
                  <w:marLeft w:val="0"/>
                  <w:marRight w:val="0"/>
                  <w:marTop w:val="0"/>
                  <w:marBottom w:val="0"/>
                  <w:divBdr>
                    <w:top w:val="none" w:sz="0" w:space="0" w:color="auto"/>
                    <w:left w:val="none" w:sz="0" w:space="0" w:color="auto"/>
                    <w:bottom w:val="none" w:sz="0" w:space="0" w:color="auto"/>
                    <w:right w:val="none" w:sz="0" w:space="0" w:color="auto"/>
                  </w:divBdr>
                  <w:divsChild>
                    <w:div w:id="274752684">
                      <w:marLeft w:val="0"/>
                      <w:marRight w:val="0"/>
                      <w:marTop w:val="0"/>
                      <w:marBottom w:val="0"/>
                      <w:divBdr>
                        <w:top w:val="none" w:sz="0" w:space="0" w:color="auto"/>
                        <w:left w:val="none" w:sz="0" w:space="0" w:color="auto"/>
                        <w:bottom w:val="none" w:sz="0" w:space="0" w:color="auto"/>
                        <w:right w:val="none" w:sz="0" w:space="0" w:color="auto"/>
                      </w:divBdr>
                    </w:div>
                    <w:div w:id="1303147690">
                      <w:marLeft w:val="0"/>
                      <w:marRight w:val="0"/>
                      <w:marTop w:val="0"/>
                      <w:marBottom w:val="0"/>
                      <w:divBdr>
                        <w:top w:val="none" w:sz="0" w:space="0" w:color="auto"/>
                        <w:left w:val="none" w:sz="0" w:space="0" w:color="auto"/>
                        <w:bottom w:val="none" w:sz="0" w:space="0" w:color="auto"/>
                        <w:right w:val="none" w:sz="0" w:space="0" w:color="auto"/>
                      </w:divBdr>
                    </w:div>
                  </w:divsChild>
                </w:div>
                <w:div w:id="1751921896">
                  <w:marLeft w:val="0"/>
                  <w:marRight w:val="0"/>
                  <w:marTop w:val="0"/>
                  <w:marBottom w:val="0"/>
                  <w:divBdr>
                    <w:top w:val="none" w:sz="0" w:space="0" w:color="auto"/>
                    <w:left w:val="none" w:sz="0" w:space="0" w:color="auto"/>
                    <w:bottom w:val="none" w:sz="0" w:space="0" w:color="auto"/>
                    <w:right w:val="none" w:sz="0" w:space="0" w:color="auto"/>
                  </w:divBdr>
                  <w:divsChild>
                    <w:div w:id="967592788">
                      <w:marLeft w:val="0"/>
                      <w:marRight w:val="0"/>
                      <w:marTop w:val="0"/>
                      <w:marBottom w:val="0"/>
                      <w:divBdr>
                        <w:top w:val="none" w:sz="0" w:space="0" w:color="auto"/>
                        <w:left w:val="none" w:sz="0" w:space="0" w:color="auto"/>
                        <w:bottom w:val="none" w:sz="0" w:space="0" w:color="auto"/>
                        <w:right w:val="none" w:sz="0" w:space="0" w:color="auto"/>
                      </w:divBdr>
                    </w:div>
                  </w:divsChild>
                </w:div>
                <w:div w:id="1751927575">
                  <w:marLeft w:val="0"/>
                  <w:marRight w:val="0"/>
                  <w:marTop w:val="0"/>
                  <w:marBottom w:val="0"/>
                  <w:divBdr>
                    <w:top w:val="none" w:sz="0" w:space="0" w:color="auto"/>
                    <w:left w:val="none" w:sz="0" w:space="0" w:color="auto"/>
                    <w:bottom w:val="none" w:sz="0" w:space="0" w:color="auto"/>
                    <w:right w:val="none" w:sz="0" w:space="0" w:color="auto"/>
                  </w:divBdr>
                  <w:divsChild>
                    <w:div w:id="1213543757">
                      <w:marLeft w:val="0"/>
                      <w:marRight w:val="0"/>
                      <w:marTop w:val="0"/>
                      <w:marBottom w:val="0"/>
                      <w:divBdr>
                        <w:top w:val="none" w:sz="0" w:space="0" w:color="auto"/>
                        <w:left w:val="none" w:sz="0" w:space="0" w:color="auto"/>
                        <w:bottom w:val="none" w:sz="0" w:space="0" w:color="auto"/>
                        <w:right w:val="none" w:sz="0" w:space="0" w:color="auto"/>
                      </w:divBdr>
                    </w:div>
                  </w:divsChild>
                </w:div>
                <w:div w:id="1793939967">
                  <w:marLeft w:val="0"/>
                  <w:marRight w:val="0"/>
                  <w:marTop w:val="0"/>
                  <w:marBottom w:val="0"/>
                  <w:divBdr>
                    <w:top w:val="none" w:sz="0" w:space="0" w:color="auto"/>
                    <w:left w:val="none" w:sz="0" w:space="0" w:color="auto"/>
                    <w:bottom w:val="none" w:sz="0" w:space="0" w:color="auto"/>
                    <w:right w:val="none" w:sz="0" w:space="0" w:color="auto"/>
                  </w:divBdr>
                  <w:divsChild>
                    <w:div w:id="4582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about:blank" TargetMode="Externa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9b42d20-2cde-449d-b285-88bfef2f5dd5">
      <Terms xmlns="http://schemas.microsoft.com/office/infopath/2007/PartnerControls"/>
    </lcf76f155ced4ddcb4097134ff3c332f>
    <TaxCatchAll xmlns="8e26f493-2b5d-40dd-bf82-838c2d1f90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0D35E79A2FB244F9748029E044BCD11" ma:contentTypeVersion="14" ma:contentTypeDescription="Ein neues Dokument erstellen." ma:contentTypeScope="" ma:versionID="84e940f2c7961ffc76229781ccd4991b">
  <xsd:schema xmlns:xsd="http://www.w3.org/2001/XMLSchema" xmlns:xs="http://www.w3.org/2001/XMLSchema" xmlns:p="http://schemas.microsoft.com/office/2006/metadata/properties" xmlns:ns2="49b42d20-2cde-449d-b285-88bfef2f5dd5" xmlns:ns3="8e26f493-2b5d-40dd-bf82-838c2d1f9022" targetNamespace="http://schemas.microsoft.com/office/2006/metadata/properties" ma:root="true" ma:fieldsID="4dba0755bed4031e4f7db1f28b7a8666" ns2:_="" ns3:_="">
    <xsd:import namespace="49b42d20-2cde-449d-b285-88bfef2f5dd5"/>
    <xsd:import namespace="8e26f493-2b5d-40dd-bf82-838c2d1f90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b42d20-2cde-449d-b285-88bfef2f5d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26f493-2b5d-40dd-bf82-838c2d1f902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65bc1b8-459e-4e2b-94f6-1d32d5a84ef4}" ma:internalName="TaxCatchAll" ma:showField="CatchAllData" ma:web="8e26f493-2b5d-40dd-bf82-838c2d1f902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B9A39-EB30-44D6-A009-0ABC855DCAA9}">
  <ds:schemaRefs>
    <ds:schemaRef ds:uri="http://schemas.microsoft.com/office/2006/metadata/properties"/>
    <ds:schemaRef ds:uri="http://schemas.microsoft.com/office/infopath/2007/PartnerControls"/>
    <ds:schemaRef ds:uri="49b42d20-2cde-449d-b285-88bfef2f5dd5"/>
    <ds:schemaRef ds:uri="8e26f493-2b5d-40dd-bf82-838c2d1f9022"/>
  </ds:schemaRefs>
</ds:datastoreItem>
</file>

<file path=customXml/itemProps2.xml><?xml version="1.0" encoding="utf-8"?>
<ds:datastoreItem xmlns:ds="http://schemas.openxmlformats.org/officeDocument/2006/customXml" ds:itemID="{248CD363-4158-451B-8940-5250011C6B28}">
  <ds:schemaRefs>
    <ds:schemaRef ds:uri="http://schemas.microsoft.com/sharepoint/v3/contenttype/forms"/>
  </ds:schemaRefs>
</ds:datastoreItem>
</file>

<file path=customXml/itemProps3.xml><?xml version="1.0" encoding="utf-8"?>
<ds:datastoreItem xmlns:ds="http://schemas.openxmlformats.org/officeDocument/2006/customXml" ds:itemID="{0A05F69D-F14B-42F5-B3C6-CC0B514B7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b42d20-2cde-449d-b285-88bfef2f5dd5"/>
    <ds:schemaRef ds:uri="8e26f493-2b5d-40dd-bf82-838c2d1f90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945D6F-8A59-4841-871F-D1E0F8C11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909</Words>
  <Characters>5728</Characters>
  <Application>Microsoft Office Word</Application>
  <DocSecurity>0</DocSecurity>
  <Lines>47</Lines>
  <Paragraphs>13</Paragraphs>
  <ScaleCrop>false</ScaleCrop>
  <HeadingPairs>
    <vt:vector size="6" baseType="variant">
      <vt:variant>
        <vt:lpstr>Titel</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PREFA</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Prueller Johannes</dc:creator>
  <cp:keywords/>
  <dc:description/>
  <cp:lastModifiedBy>Fischer Nina</cp:lastModifiedBy>
  <cp:revision>2</cp:revision>
  <cp:lastPrinted>2018-03-30T06:31:00Z</cp:lastPrinted>
  <dcterms:created xsi:type="dcterms:W3CDTF">2024-05-14T12:03:00Z</dcterms:created>
  <dcterms:modified xsi:type="dcterms:W3CDTF">2024-05-14T12:03:00Z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0x01010030D35E79A2FB244F9748029E044BCD11</vt:lpwstr>
  </property>
</Properties>
</file>